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78FE" w14:textId="47102355" w:rsidR="00D57844" w:rsidRPr="00E15510" w:rsidRDefault="00D57844" w:rsidP="003E0F4E">
      <w:pPr>
        <w:spacing w:after="0" w:line="240" w:lineRule="auto"/>
        <w:jc w:val="both"/>
        <w:rPr>
          <w:rFonts w:ascii="PF BeauSans Pro" w:hAnsi="PF BeauSans Pro" w:cs="Calibri"/>
          <w:b/>
          <w:bCs/>
          <w:sz w:val="28"/>
          <w:szCs w:val="28"/>
        </w:rPr>
      </w:pPr>
      <w:r w:rsidRPr="00E15510">
        <w:rPr>
          <w:rFonts w:ascii="PF BeauSans Pro" w:hAnsi="PF BeauSans Pro" w:cs="Calibri"/>
          <w:b/>
          <w:bCs/>
          <w:sz w:val="28"/>
          <w:szCs w:val="28"/>
        </w:rPr>
        <w:t>Advisory Board Member Role Description</w:t>
      </w:r>
    </w:p>
    <w:p w14:paraId="2097334C" w14:textId="77777777" w:rsidR="003E0F4E" w:rsidRPr="00E15510" w:rsidRDefault="003E0F4E" w:rsidP="003E0F4E">
      <w:pPr>
        <w:spacing w:after="0" w:line="240" w:lineRule="auto"/>
        <w:jc w:val="both"/>
        <w:rPr>
          <w:rFonts w:ascii="PF BeauSans Pro" w:hAnsi="PF BeauSans Pro" w:cs="Calibri"/>
          <w:b/>
          <w:bCs/>
          <w:sz w:val="28"/>
          <w:szCs w:val="28"/>
        </w:rPr>
      </w:pPr>
    </w:p>
    <w:p w14:paraId="1D1EBA19" w14:textId="7E5BBE0F" w:rsidR="00FA0CDD" w:rsidRPr="00E15510" w:rsidRDefault="00FA0CDD" w:rsidP="003E0F4E">
      <w:pPr>
        <w:spacing w:after="0" w:line="240" w:lineRule="auto"/>
        <w:jc w:val="both"/>
        <w:rPr>
          <w:rFonts w:ascii="PF BeauSans Pro" w:hAnsi="PF BeauSans Pro" w:cs="Calibri"/>
          <w:b/>
          <w:bCs/>
          <w:sz w:val="28"/>
          <w:szCs w:val="28"/>
        </w:rPr>
      </w:pPr>
      <w:r w:rsidRPr="00E15510">
        <w:rPr>
          <w:rFonts w:ascii="PF BeauSans Pro" w:hAnsi="PF BeauSans Pro" w:cs="Calibri"/>
          <w:b/>
          <w:bCs/>
          <w:sz w:val="28"/>
          <w:szCs w:val="28"/>
        </w:rPr>
        <w:t>Reports to: Advisory Board Chair</w:t>
      </w:r>
    </w:p>
    <w:p w14:paraId="7D949801" w14:textId="77777777" w:rsidR="005910EE" w:rsidRDefault="005910EE" w:rsidP="003E0F4E">
      <w:pPr>
        <w:spacing w:after="0" w:line="240" w:lineRule="auto"/>
        <w:jc w:val="both"/>
        <w:rPr>
          <w:rFonts w:ascii="PF BeauSans Pro" w:hAnsi="PF BeauSans Pro" w:cs="Calibri"/>
          <w:b/>
          <w:bCs/>
        </w:rPr>
      </w:pPr>
    </w:p>
    <w:p w14:paraId="2A90426E" w14:textId="77777777" w:rsidR="00E15510" w:rsidRPr="003E0F4E" w:rsidRDefault="00E15510" w:rsidP="003E0F4E">
      <w:pPr>
        <w:spacing w:after="0" w:line="240" w:lineRule="auto"/>
        <w:jc w:val="both"/>
        <w:rPr>
          <w:rFonts w:ascii="PF BeauSans Pro" w:hAnsi="PF BeauSans Pro" w:cs="Calibri"/>
          <w:b/>
          <w:bCs/>
        </w:rPr>
      </w:pPr>
    </w:p>
    <w:p w14:paraId="15AA57A2" w14:textId="1E27F2A6" w:rsidR="00D57844" w:rsidRPr="003E0F4E" w:rsidRDefault="00D57844" w:rsidP="003E0F4E">
      <w:pPr>
        <w:spacing w:after="0" w:line="240" w:lineRule="auto"/>
        <w:jc w:val="both"/>
        <w:rPr>
          <w:rFonts w:ascii="PF BeauSans Pro" w:hAnsi="PF BeauSans Pro" w:cs="Calibri"/>
          <w:b/>
          <w:bCs/>
        </w:rPr>
      </w:pPr>
      <w:r w:rsidRPr="003E0F4E">
        <w:rPr>
          <w:rFonts w:ascii="PF BeauSans Pro" w:hAnsi="PF BeauSans Pro" w:cs="Calibri"/>
          <w:b/>
          <w:bCs/>
        </w:rPr>
        <w:t>Position Overview</w:t>
      </w:r>
    </w:p>
    <w:p w14:paraId="4C41F086" w14:textId="77777777" w:rsidR="003E0F4E" w:rsidRDefault="003E0F4E" w:rsidP="003E0F4E">
      <w:pPr>
        <w:spacing w:after="0" w:line="240" w:lineRule="auto"/>
        <w:jc w:val="both"/>
        <w:rPr>
          <w:rFonts w:ascii="PF BeauSans Pro" w:hAnsi="PF BeauSans Pro" w:cs="Calibri"/>
        </w:rPr>
      </w:pPr>
    </w:p>
    <w:p w14:paraId="42F08D89" w14:textId="6397A92C" w:rsidR="00D57844" w:rsidRPr="003E0F4E" w:rsidRDefault="008D145B" w:rsidP="003E0F4E">
      <w:pPr>
        <w:spacing w:after="0" w:line="240" w:lineRule="auto"/>
        <w:jc w:val="both"/>
        <w:rPr>
          <w:rFonts w:ascii="PF BeauSans Pro" w:hAnsi="PF BeauSans Pro" w:cs="Calibri"/>
        </w:rPr>
      </w:pPr>
      <w:r w:rsidRPr="003E0F4E">
        <w:rPr>
          <w:rFonts w:ascii="PF BeauSans Pro" w:hAnsi="PF BeauSans Pro" w:cs="Calibri"/>
        </w:rPr>
        <w:t>An</w:t>
      </w:r>
      <w:r w:rsidR="00D57844" w:rsidRPr="003E0F4E">
        <w:rPr>
          <w:rFonts w:ascii="PF BeauSans Pro" w:hAnsi="PF BeauSans Pro" w:cs="Calibri"/>
        </w:rPr>
        <w:t xml:space="preserve"> Advisory Board Member provides </w:t>
      </w:r>
      <w:r w:rsidR="00545F70" w:rsidRPr="003E0F4E">
        <w:rPr>
          <w:rFonts w:ascii="PF BeauSans Pro" w:hAnsi="PF BeauSans Pro" w:cs="Calibri"/>
        </w:rPr>
        <w:t>advice and</w:t>
      </w:r>
      <w:r w:rsidR="00D57844" w:rsidRPr="003E0F4E">
        <w:rPr>
          <w:rFonts w:ascii="PF BeauSans Pro" w:hAnsi="PF BeauSans Pro" w:cs="Calibri"/>
        </w:rPr>
        <w:t xml:space="preserve"> expertise to support </w:t>
      </w:r>
      <w:r w:rsidR="00127ED6" w:rsidRPr="003E0F4E">
        <w:rPr>
          <w:rFonts w:ascii="PF BeauSans Pro" w:hAnsi="PF BeauSans Pro" w:cs="Calibri"/>
        </w:rPr>
        <w:t xml:space="preserve">RDA UK </w:t>
      </w:r>
      <w:r w:rsidR="00D57844" w:rsidRPr="003E0F4E">
        <w:rPr>
          <w:rFonts w:ascii="PF BeauSans Pro" w:hAnsi="PF BeauSans Pro" w:cs="Calibri"/>
        </w:rPr>
        <w:t>in achieving the organi</w:t>
      </w:r>
      <w:r w:rsidR="0057197D" w:rsidRPr="003E0F4E">
        <w:rPr>
          <w:rFonts w:ascii="PF BeauSans Pro" w:hAnsi="PF BeauSans Pro" w:cs="Calibri"/>
        </w:rPr>
        <w:t>sations</w:t>
      </w:r>
      <w:r w:rsidR="00D57844" w:rsidRPr="003E0F4E">
        <w:rPr>
          <w:rFonts w:ascii="PF BeauSans Pro" w:hAnsi="PF BeauSans Pro" w:cs="Calibri"/>
        </w:rPr>
        <w:t xml:space="preserve"> objectives. This is a non-</w:t>
      </w:r>
      <w:r w:rsidR="009632F2" w:rsidRPr="003E0F4E">
        <w:rPr>
          <w:rFonts w:ascii="PF BeauSans Pro" w:hAnsi="PF BeauSans Pro" w:cs="Calibri"/>
        </w:rPr>
        <w:t>executive</w:t>
      </w:r>
      <w:r w:rsidR="00D57844" w:rsidRPr="003E0F4E">
        <w:rPr>
          <w:rFonts w:ascii="PF BeauSans Pro" w:hAnsi="PF BeauSans Pro" w:cs="Calibri"/>
        </w:rPr>
        <w:t xml:space="preserve"> </w:t>
      </w:r>
      <w:r w:rsidR="7EDEC60A" w:rsidRPr="003E0F4E">
        <w:rPr>
          <w:rFonts w:ascii="PF BeauSans Pro" w:hAnsi="PF BeauSans Pro" w:cs="Calibri"/>
        </w:rPr>
        <w:t xml:space="preserve">voluntary </w:t>
      </w:r>
      <w:r w:rsidR="00D57844" w:rsidRPr="003E0F4E">
        <w:rPr>
          <w:rFonts w:ascii="PF BeauSans Pro" w:hAnsi="PF BeauSans Pro" w:cs="Calibri"/>
        </w:rPr>
        <w:t xml:space="preserve">role focused on offering advisory support </w:t>
      </w:r>
      <w:r w:rsidR="3129C806" w:rsidRPr="003E0F4E">
        <w:rPr>
          <w:rFonts w:ascii="PF BeauSans Pro" w:hAnsi="PF BeauSans Pro" w:cs="Calibri"/>
        </w:rPr>
        <w:t>(</w:t>
      </w:r>
      <w:r w:rsidR="00D57844" w:rsidRPr="003E0F4E">
        <w:rPr>
          <w:rFonts w:ascii="PF BeauSans Pro" w:hAnsi="PF BeauSans Pro" w:cs="Calibri"/>
        </w:rPr>
        <w:t>rather than governance or operational management</w:t>
      </w:r>
      <w:r w:rsidR="732C3951" w:rsidRPr="003E0F4E">
        <w:rPr>
          <w:rFonts w:ascii="PF BeauSans Pro" w:hAnsi="PF BeauSans Pro" w:cs="Calibri"/>
        </w:rPr>
        <w:t>)</w:t>
      </w:r>
      <w:r w:rsidR="00D57844" w:rsidRPr="003E0F4E">
        <w:rPr>
          <w:rFonts w:ascii="PF BeauSans Pro" w:hAnsi="PF BeauSans Pro" w:cs="Calibri"/>
        </w:rPr>
        <w:t>.</w:t>
      </w:r>
      <w:r w:rsidR="004636C7" w:rsidRPr="003E0F4E">
        <w:rPr>
          <w:rFonts w:ascii="PF BeauSans Pro" w:hAnsi="PF BeauSans Pro" w:cs="Calibri"/>
        </w:rPr>
        <w:t xml:space="preserve"> </w:t>
      </w:r>
      <w:r w:rsidR="005B488B" w:rsidRPr="003E0F4E">
        <w:rPr>
          <w:rFonts w:ascii="PF BeauSans Pro" w:hAnsi="PF BeauSans Pro" w:cs="Calibri"/>
        </w:rPr>
        <w:t>The a</w:t>
      </w:r>
      <w:r w:rsidR="00887397" w:rsidRPr="003E0F4E">
        <w:rPr>
          <w:rFonts w:ascii="PF BeauSans Pro" w:hAnsi="PF BeauSans Pro" w:cs="Calibri"/>
        </w:rPr>
        <w:t xml:space="preserve">dvice offered will be </w:t>
      </w:r>
      <w:r w:rsidR="004636C7" w:rsidRPr="003E0F4E">
        <w:rPr>
          <w:rFonts w:ascii="PF BeauSans Pro" w:hAnsi="PF BeauSans Pro" w:cs="Calibri"/>
        </w:rPr>
        <w:t xml:space="preserve">specific </w:t>
      </w:r>
      <w:r w:rsidR="00887397" w:rsidRPr="003E0F4E">
        <w:rPr>
          <w:rFonts w:ascii="PF BeauSans Pro" w:hAnsi="PF BeauSans Pro" w:cs="Calibri"/>
        </w:rPr>
        <w:t xml:space="preserve">to the </w:t>
      </w:r>
      <w:r w:rsidR="004636C7" w:rsidRPr="003E0F4E">
        <w:rPr>
          <w:rFonts w:ascii="PF BeauSans Pro" w:hAnsi="PF BeauSans Pro" w:cs="Calibri"/>
        </w:rPr>
        <w:t xml:space="preserve">remit of the </w:t>
      </w:r>
      <w:r w:rsidR="004A315D" w:rsidRPr="003E0F4E">
        <w:rPr>
          <w:rFonts w:ascii="PF BeauSans Pro" w:hAnsi="PF BeauSans Pro" w:cs="Calibri"/>
        </w:rPr>
        <w:t xml:space="preserve">relevant Advisory </w:t>
      </w:r>
      <w:r w:rsidR="00EE5234" w:rsidRPr="003E0F4E">
        <w:rPr>
          <w:rFonts w:ascii="PF BeauSans Pro" w:hAnsi="PF BeauSans Pro" w:cs="Calibri"/>
        </w:rPr>
        <w:t>Board</w:t>
      </w:r>
      <w:r w:rsidR="00887397" w:rsidRPr="003E0F4E">
        <w:rPr>
          <w:rFonts w:ascii="PF BeauSans Pro" w:hAnsi="PF BeauSans Pro" w:cs="Calibri"/>
        </w:rPr>
        <w:t xml:space="preserve"> (Equine</w:t>
      </w:r>
      <w:r w:rsidR="007D152B" w:rsidRPr="003E0F4E">
        <w:rPr>
          <w:rFonts w:ascii="PF BeauSans Pro" w:hAnsi="PF BeauSans Pro" w:cs="Calibri"/>
        </w:rPr>
        <w:t xml:space="preserve"> </w:t>
      </w:r>
      <w:r w:rsidR="00887397" w:rsidRPr="003E0F4E">
        <w:rPr>
          <w:rFonts w:ascii="PF BeauSans Pro" w:hAnsi="PF BeauSans Pro" w:cs="Calibri"/>
        </w:rPr>
        <w:t xml:space="preserve">Welfare, </w:t>
      </w:r>
      <w:r w:rsidR="007D152B" w:rsidRPr="003E0F4E">
        <w:rPr>
          <w:rFonts w:ascii="PF BeauSans Pro" w:hAnsi="PF BeauSans Pro" w:cs="Calibri"/>
        </w:rPr>
        <w:t>Member Group Quality and Standards or Activities Advisory Board)</w:t>
      </w:r>
      <w:r w:rsidR="005B488B" w:rsidRPr="003E0F4E">
        <w:rPr>
          <w:rFonts w:ascii="PF BeauSans Pro" w:hAnsi="PF BeauSans Pro" w:cs="Calibri"/>
        </w:rPr>
        <w:t>.</w:t>
      </w:r>
    </w:p>
    <w:p w14:paraId="5CEBD02C" w14:textId="77777777" w:rsidR="005453E4" w:rsidRPr="003E0F4E" w:rsidRDefault="005453E4" w:rsidP="003E0F4E">
      <w:pPr>
        <w:pStyle w:val="ListParagraph"/>
        <w:spacing w:after="0" w:line="240" w:lineRule="auto"/>
        <w:ind w:left="0"/>
        <w:jc w:val="both"/>
        <w:rPr>
          <w:rFonts w:ascii="PF BeauSans Pro" w:hAnsi="PF BeauSans Pro" w:cs="Calibri"/>
          <w:b/>
          <w:bCs/>
        </w:rPr>
      </w:pPr>
    </w:p>
    <w:p w14:paraId="5FFA26D7" w14:textId="2301F39F" w:rsidR="00BC6B69" w:rsidRDefault="00D57844" w:rsidP="003E0F4E">
      <w:pPr>
        <w:pStyle w:val="ListParagraph"/>
        <w:spacing w:after="0" w:line="240" w:lineRule="auto"/>
        <w:ind w:left="0"/>
        <w:jc w:val="both"/>
        <w:rPr>
          <w:rFonts w:ascii="PF BeauSans Pro" w:hAnsi="PF BeauSans Pro" w:cs="Calibri"/>
          <w:b/>
          <w:bCs/>
        </w:rPr>
      </w:pPr>
      <w:r w:rsidRPr="003E0F4E">
        <w:rPr>
          <w:rFonts w:ascii="PF BeauSans Pro" w:hAnsi="PF BeauSans Pro" w:cs="Calibri"/>
          <w:b/>
          <w:bCs/>
        </w:rPr>
        <w:t>Key Responsibilities</w:t>
      </w:r>
    </w:p>
    <w:p w14:paraId="77E4E009" w14:textId="77777777" w:rsidR="003E0F4E" w:rsidRPr="003E0F4E" w:rsidRDefault="003E0F4E" w:rsidP="003E0F4E">
      <w:pPr>
        <w:pStyle w:val="ListParagraph"/>
        <w:spacing w:after="0" w:line="240" w:lineRule="auto"/>
        <w:ind w:left="0"/>
        <w:jc w:val="both"/>
        <w:rPr>
          <w:rFonts w:ascii="PF BeauSans Pro" w:hAnsi="PF BeauSans Pro" w:cs="Calibri"/>
          <w:b/>
          <w:bCs/>
        </w:rPr>
      </w:pPr>
    </w:p>
    <w:p w14:paraId="6803CC0B" w14:textId="77777777" w:rsidR="004D04EC" w:rsidRPr="003E0F4E" w:rsidRDefault="00D57844" w:rsidP="003E0F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F BeauSans Pro" w:hAnsi="PF BeauSans Pro" w:cs="Calibri"/>
        </w:rPr>
      </w:pPr>
      <w:r w:rsidRPr="003E0F4E">
        <w:rPr>
          <w:rFonts w:ascii="PF BeauSans Pro" w:hAnsi="PF BeauSans Pro" w:cs="Calibri"/>
        </w:rPr>
        <w:t>Provide advice and thought leadership on key organi</w:t>
      </w:r>
      <w:r w:rsidR="00EE5234" w:rsidRPr="003E0F4E">
        <w:rPr>
          <w:rFonts w:ascii="PF BeauSans Pro" w:hAnsi="PF BeauSans Pro" w:cs="Calibri"/>
        </w:rPr>
        <w:t>sa</w:t>
      </w:r>
      <w:r w:rsidRPr="003E0F4E">
        <w:rPr>
          <w:rFonts w:ascii="PF BeauSans Pro" w:hAnsi="PF BeauSans Pro" w:cs="Calibri"/>
        </w:rPr>
        <w:t>tional challenges and opportunities.</w:t>
      </w:r>
    </w:p>
    <w:p w14:paraId="4CC48C2D" w14:textId="77777777" w:rsidR="004D04EC" w:rsidRPr="003E0F4E" w:rsidRDefault="00D57844" w:rsidP="003E0F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F BeauSans Pro" w:hAnsi="PF BeauSans Pro" w:cs="Calibri"/>
        </w:rPr>
      </w:pPr>
      <w:r w:rsidRPr="003E0F4E">
        <w:rPr>
          <w:rFonts w:ascii="PF BeauSans Pro" w:hAnsi="PF BeauSans Pro" w:cs="Calibri"/>
        </w:rPr>
        <w:t>Offer specific expertise</w:t>
      </w:r>
      <w:r w:rsidR="001D174D" w:rsidRPr="003E0F4E">
        <w:rPr>
          <w:rFonts w:ascii="PF BeauSans Pro" w:hAnsi="PF BeauSans Pro" w:cs="Calibri"/>
        </w:rPr>
        <w:t>, contributing to discussions with valuable insights and recommendations.</w:t>
      </w:r>
    </w:p>
    <w:p w14:paraId="5F40BC5A" w14:textId="77777777" w:rsidR="004D04EC" w:rsidRPr="003E0F4E" w:rsidRDefault="00D57844" w:rsidP="003E0F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F BeauSans Pro" w:hAnsi="PF BeauSans Pro" w:cs="Calibri"/>
        </w:rPr>
      </w:pPr>
      <w:r w:rsidRPr="003E0F4E">
        <w:rPr>
          <w:rFonts w:ascii="PF BeauSans Pro" w:hAnsi="PF BeauSans Pro" w:cs="Calibri"/>
        </w:rPr>
        <w:t>Attend and actively participate in advisory board meeting</w:t>
      </w:r>
      <w:r w:rsidR="001D174D" w:rsidRPr="003E0F4E">
        <w:rPr>
          <w:rFonts w:ascii="PF BeauSans Pro" w:hAnsi="PF BeauSans Pro" w:cs="Calibri"/>
        </w:rPr>
        <w:t>s.</w:t>
      </w:r>
      <w:r w:rsidRPr="003E0F4E">
        <w:rPr>
          <w:rFonts w:ascii="PF BeauSans Pro" w:hAnsi="PF BeauSans Pro" w:cs="Calibri"/>
        </w:rPr>
        <w:t xml:space="preserve"> </w:t>
      </w:r>
    </w:p>
    <w:p w14:paraId="587DF260" w14:textId="0BB5F594" w:rsidR="004D04EC" w:rsidRPr="003E0F4E" w:rsidRDefault="7FB5A947" w:rsidP="003E0F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F BeauSans Pro" w:hAnsi="PF BeauSans Pro" w:cs="Calibri"/>
        </w:rPr>
      </w:pPr>
      <w:r w:rsidRPr="003E0F4E">
        <w:rPr>
          <w:rFonts w:ascii="PF BeauSans Pro" w:hAnsi="PF BeauSans Pro" w:cs="Calibri"/>
        </w:rPr>
        <w:t xml:space="preserve">Maintain awareness of developments in the specific field of the advisory board’s work to underpin advice on </w:t>
      </w:r>
      <w:r w:rsidR="00D57844" w:rsidRPr="003E0F4E">
        <w:rPr>
          <w:rFonts w:ascii="PF BeauSans Pro" w:hAnsi="PF BeauSans Pro" w:cs="Calibri"/>
        </w:rPr>
        <w:t xml:space="preserve">best practice, innovation, and emerging </w:t>
      </w:r>
      <w:r w:rsidR="00DA0CD7" w:rsidRPr="003E0F4E">
        <w:rPr>
          <w:rFonts w:ascii="PF BeauSans Pro" w:hAnsi="PF BeauSans Pro" w:cs="Calibri"/>
        </w:rPr>
        <w:t>opportunities</w:t>
      </w:r>
      <w:r w:rsidR="00D57844" w:rsidRPr="003E0F4E">
        <w:rPr>
          <w:rFonts w:ascii="PF BeauSans Pro" w:hAnsi="PF BeauSans Pro" w:cs="Calibri"/>
        </w:rPr>
        <w:t>.</w:t>
      </w:r>
    </w:p>
    <w:p w14:paraId="1C14CAD4" w14:textId="77777777" w:rsidR="004D04EC" w:rsidRPr="003E0F4E" w:rsidRDefault="00DA0CD7" w:rsidP="003E0F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F BeauSans Pro" w:hAnsi="PF BeauSans Pro" w:cs="Calibri"/>
        </w:rPr>
      </w:pPr>
      <w:r w:rsidRPr="003E0F4E">
        <w:rPr>
          <w:rFonts w:ascii="PF BeauSans Pro" w:hAnsi="PF BeauSans Pro" w:cs="Calibri"/>
        </w:rPr>
        <w:t xml:space="preserve">Where needed </w:t>
      </w:r>
      <w:r w:rsidR="00A5185A" w:rsidRPr="003E0F4E">
        <w:rPr>
          <w:rFonts w:ascii="PF BeauSans Pro" w:hAnsi="PF BeauSans Pro" w:cs="Calibri"/>
        </w:rPr>
        <w:t xml:space="preserve">and in between meetings </w:t>
      </w:r>
      <w:r w:rsidR="00245ACA" w:rsidRPr="003E0F4E">
        <w:rPr>
          <w:rFonts w:ascii="PF BeauSans Pro" w:hAnsi="PF BeauSans Pro" w:cs="Calibri"/>
        </w:rPr>
        <w:t>assist in the</w:t>
      </w:r>
      <w:r w:rsidR="001A1843" w:rsidRPr="003E0F4E">
        <w:rPr>
          <w:rFonts w:ascii="PF BeauSans Pro" w:hAnsi="PF BeauSans Pro" w:cs="Calibri"/>
        </w:rPr>
        <w:t xml:space="preserve"> delivery of essential work</w:t>
      </w:r>
      <w:r w:rsidR="00245ACA" w:rsidRPr="003E0F4E">
        <w:rPr>
          <w:rFonts w:ascii="PF BeauSans Pro" w:hAnsi="PF BeauSans Pro" w:cs="Calibri"/>
        </w:rPr>
        <w:t xml:space="preserve">, programmes or </w:t>
      </w:r>
      <w:r w:rsidR="00373B81" w:rsidRPr="003E0F4E">
        <w:rPr>
          <w:rFonts w:ascii="PF BeauSans Pro" w:hAnsi="PF BeauSans Pro" w:cs="Calibri"/>
        </w:rPr>
        <w:t>activities</w:t>
      </w:r>
      <w:r w:rsidR="00245ACA" w:rsidRPr="003E0F4E">
        <w:rPr>
          <w:rFonts w:ascii="PF BeauSans Pro" w:hAnsi="PF BeauSans Pro" w:cs="Calibri"/>
        </w:rPr>
        <w:t xml:space="preserve"> as defined by the advisory board.</w:t>
      </w:r>
    </w:p>
    <w:p w14:paraId="65AA3DD4" w14:textId="77777777" w:rsidR="004D04EC" w:rsidRPr="003E0F4E" w:rsidRDefault="00E72ABF" w:rsidP="003E0F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F BeauSans Pro" w:hAnsi="PF BeauSans Pro" w:cs="Calibri"/>
        </w:rPr>
      </w:pPr>
      <w:r w:rsidRPr="003E0F4E">
        <w:rPr>
          <w:rFonts w:ascii="PF BeauSans Pro" w:hAnsi="PF BeauSans Pro" w:cs="Calibri"/>
        </w:rPr>
        <w:t xml:space="preserve">Where required collaborate </w:t>
      </w:r>
      <w:r w:rsidR="00832C1D" w:rsidRPr="003E0F4E">
        <w:rPr>
          <w:rFonts w:ascii="PF BeauSans Pro" w:hAnsi="PF BeauSans Pro" w:cs="Calibri"/>
        </w:rPr>
        <w:t xml:space="preserve">with </w:t>
      </w:r>
      <w:r w:rsidRPr="003E0F4E">
        <w:rPr>
          <w:rFonts w:ascii="PF BeauSans Pro" w:hAnsi="PF BeauSans Pro" w:cs="Calibri"/>
        </w:rPr>
        <w:t xml:space="preserve">and seek advice from professional </w:t>
      </w:r>
      <w:r w:rsidR="00832C1D" w:rsidRPr="003E0F4E">
        <w:rPr>
          <w:rFonts w:ascii="PF BeauSans Pro" w:hAnsi="PF BeauSans Pro" w:cs="Calibri"/>
        </w:rPr>
        <w:t>contacts.</w:t>
      </w:r>
    </w:p>
    <w:p w14:paraId="0CA46330" w14:textId="49589072" w:rsidR="000D7EBA" w:rsidRPr="003E0F4E" w:rsidRDefault="000D7EBA" w:rsidP="003E0F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F BeauSans Pro" w:hAnsi="PF BeauSans Pro" w:cs="Calibri"/>
        </w:rPr>
      </w:pPr>
      <w:r w:rsidRPr="003E0F4E">
        <w:rPr>
          <w:rFonts w:ascii="PF BeauSans Pro" w:hAnsi="PF BeauSans Pro" w:cs="Calibri"/>
        </w:rPr>
        <w:t>Where requested support the chair to generate and review reports and recommendations for the RDA UK Trustee Board</w:t>
      </w:r>
      <w:r w:rsidR="0081382A" w:rsidRPr="003E0F4E">
        <w:rPr>
          <w:rFonts w:ascii="PF BeauSans Pro" w:hAnsi="PF BeauSans Pro" w:cs="Calibri"/>
        </w:rPr>
        <w:t>.</w:t>
      </w:r>
    </w:p>
    <w:p w14:paraId="67723E92" w14:textId="77777777" w:rsidR="004D04EC" w:rsidRPr="003E0F4E" w:rsidRDefault="004D04EC" w:rsidP="003E0F4E">
      <w:pPr>
        <w:spacing w:after="0" w:line="240" w:lineRule="auto"/>
        <w:ind w:left="720"/>
        <w:jc w:val="both"/>
        <w:rPr>
          <w:rFonts w:ascii="PF BeauSans Pro" w:hAnsi="PF BeauSans Pro" w:cs="Calibri"/>
        </w:rPr>
      </w:pPr>
    </w:p>
    <w:p w14:paraId="30794733" w14:textId="79C6DF77" w:rsidR="004D04EC" w:rsidRDefault="004D04EC" w:rsidP="003E0F4E">
      <w:pPr>
        <w:spacing w:after="0" w:line="240" w:lineRule="auto"/>
        <w:jc w:val="both"/>
        <w:rPr>
          <w:rFonts w:ascii="PF BeauSans Pro" w:hAnsi="PF BeauSans Pro" w:cs="Calibri"/>
          <w:b/>
          <w:bCs/>
        </w:rPr>
      </w:pPr>
      <w:r w:rsidRPr="003E0F4E">
        <w:rPr>
          <w:rFonts w:ascii="PF BeauSans Pro" w:hAnsi="PF BeauSans Pro" w:cs="Calibri"/>
          <w:b/>
          <w:bCs/>
        </w:rPr>
        <w:t>Personal development and management</w:t>
      </w:r>
    </w:p>
    <w:p w14:paraId="04019B39" w14:textId="77777777" w:rsidR="003E0F4E" w:rsidRPr="003E0F4E" w:rsidRDefault="003E0F4E" w:rsidP="003E0F4E">
      <w:pPr>
        <w:spacing w:after="0" w:line="240" w:lineRule="auto"/>
        <w:jc w:val="both"/>
        <w:rPr>
          <w:rFonts w:ascii="PF BeauSans Pro" w:hAnsi="PF BeauSans Pro" w:cs="Calibri"/>
          <w:b/>
          <w:bCs/>
        </w:rPr>
      </w:pPr>
    </w:p>
    <w:p w14:paraId="428ABB69" w14:textId="77777777" w:rsidR="004D04EC" w:rsidRPr="003E0F4E" w:rsidRDefault="008F292E" w:rsidP="003E0F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F BeauSans Pro" w:hAnsi="PF BeauSans Pro" w:cs="Calibri"/>
        </w:rPr>
      </w:pPr>
      <w:r w:rsidRPr="003E0F4E">
        <w:rPr>
          <w:rFonts w:ascii="PF BeauSans Pro" w:hAnsi="PF BeauSans Pro" w:cs="Calibri"/>
        </w:rPr>
        <w:t xml:space="preserve">Collaborate with </w:t>
      </w:r>
      <w:r w:rsidR="00B16856" w:rsidRPr="003E0F4E">
        <w:rPr>
          <w:rFonts w:ascii="PF BeauSans Pro" w:hAnsi="PF BeauSans Pro" w:cs="Calibri"/>
        </w:rPr>
        <w:t>other advisory board members, respecting a range of values and opinions.</w:t>
      </w:r>
    </w:p>
    <w:p w14:paraId="3B215809" w14:textId="77777777" w:rsidR="004D04EC" w:rsidRPr="003E0F4E" w:rsidRDefault="004D04EC" w:rsidP="003E0F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F BeauSans Pro" w:hAnsi="PF BeauSans Pro" w:cs="Calibri"/>
        </w:rPr>
      </w:pPr>
      <w:r w:rsidRPr="003E0F4E">
        <w:rPr>
          <w:rFonts w:ascii="PF BeauSans Pro" w:hAnsi="PF BeauSans Pro" w:cs="Calibri"/>
        </w:rPr>
        <w:t xml:space="preserve">Maintain knowledge and expertise to ensure any contributions are current and relevant. </w:t>
      </w:r>
    </w:p>
    <w:p w14:paraId="0670CECE" w14:textId="77777777" w:rsidR="00DA0CD7" w:rsidRPr="003E0F4E" w:rsidRDefault="00DA0CD7" w:rsidP="003E0F4E">
      <w:pPr>
        <w:spacing w:after="0" w:line="240" w:lineRule="auto"/>
        <w:ind w:left="720"/>
        <w:jc w:val="both"/>
        <w:rPr>
          <w:rFonts w:ascii="PF BeauSans Pro" w:hAnsi="PF BeauSans Pro" w:cs="Calibri"/>
        </w:rPr>
      </w:pPr>
    </w:p>
    <w:p w14:paraId="35D11326" w14:textId="64DD84E4" w:rsidR="00D57844" w:rsidRPr="003E0F4E" w:rsidRDefault="00D57844" w:rsidP="003E0F4E">
      <w:pPr>
        <w:spacing w:after="0" w:line="240" w:lineRule="auto"/>
        <w:jc w:val="both"/>
        <w:rPr>
          <w:rFonts w:ascii="PF BeauSans Pro" w:hAnsi="PF BeauSans Pro" w:cs="Calibri"/>
          <w:b/>
          <w:bCs/>
        </w:rPr>
      </w:pPr>
      <w:r w:rsidRPr="003E0F4E">
        <w:rPr>
          <w:rFonts w:ascii="PF BeauSans Pro" w:hAnsi="PF BeauSans Pro" w:cs="Calibri"/>
          <w:b/>
          <w:bCs/>
        </w:rPr>
        <w:t>Qualifications &amp; Experience</w:t>
      </w:r>
    </w:p>
    <w:p w14:paraId="125A8ED0" w14:textId="48AF644D" w:rsidR="00831D43" w:rsidRDefault="00831D43" w:rsidP="003E0F4E">
      <w:pPr>
        <w:spacing w:after="0" w:line="240" w:lineRule="auto"/>
        <w:jc w:val="both"/>
        <w:rPr>
          <w:rFonts w:ascii="PF BeauSans Pro" w:hAnsi="PF BeauSans Pro" w:cs="Calibri"/>
          <w:i/>
          <w:iCs/>
        </w:rPr>
      </w:pPr>
      <w:r w:rsidRPr="003E0F4E">
        <w:rPr>
          <w:rFonts w:ascii="PF BeauSans Pro" w:hAnsi="PF BeauSans Pro" w:cs="Calibri"/>
          <w:i/>
          <w:iCs/>
        </w:rPr>
        <w:t xml:space="preserve">The factors below should be read in conjunction with the specific </w:t>
      </w:r>
      <w:r w:rsidR="000702D7" w:rsidRPr="003E0F4E">
        <w:rPr>
          <w:rFonts w:ascii="PF BeauSans Pro" w:hAnsi="PF BeauSans Pro" w:cs="Calibri"/>
          <w:i/>
          <w:iCs/>
        </w:rPr>
        <w:t xml:space="preserve">skills outlined in the </w:t>
      </w:r>
      <w:r w:rsidR="1E33ED55" w:rsidRPr="003E0F4E">
        <w:rPr>
          <w:rFonts w:ascii="PF BeauSans Pro" w:hAnsi="PF BeauSans Pro" w:cs="Calibri"/>
          <w:i/>
          <w:iCs/>
        </w:rPr>
        <w:t>Terms of Reference for each Advisory Board</w:t>
      </w:r>
      <w:r w:rsidR="000702D7" w:rsidRPr="003E0F4E">
        <w:rPr>
          <w:rFonts w:ascii="PF BeauSans Pro" w:hAnsi="PF BeauSans Pro" w:cs="Calibri"/>
          <w:i/>
          <w:iCs/>
        </w:rPr>
        <w:t>.</w:t>
      </w:r>
      <w:r w:rsidRPr="003E0F4E">
        <w:rPr>
          <w:rFonts w:ascii="PF BeauSans Pro" w:hAnsi="PF BeauSans Pro" w:cs="Calibri"/>
          <w:i/>
          <w:iCs/>
        </w:rPr>
        <w:t xml:space="preserve"> </w:t>
      </w:r>
    </w:p>
    <w:p w14:paraId="1340CF48" w14:textId="77777777" w:rsidR="003E0F4E" w:rsidRPr="003E0F4E" w:rsidRDefault="003E0F4E" w:rsidP="003E0F4E">
      <w:pPr>
        <w:spacing w:after="0" w:line="240" w:lineRule="auto"/>
        <w:jc w:val="both"/>
        <w:rPr>
          <w:rFonts w:ascii="PF BeauSans Pro" w:hAnsi="PF BeauSans Pro" w:cs="Calibri"/>
          <w:i/>
          <w:iCs/>
        </w:rPr>
      </w:pPr>
    </w:p>
    <w:p w14:paraId="1546FF9E" w14:textId="77777777" w:rsidR="0098265B" w:rsidRPr="003E0F4E" w:rsidRDefault="00D57844" w:rsidP="003E0F4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PF BeauSans Pro" w:hAnsi="PF BeauSans Pro" w:cs="Calibri"/>
        </w:rPr>
      </w:pPr>
      <w:r w:rsidRPr="003E0F4E">
        <w:rPr>
          <w:rFonts w:ascii="PF BeauSans Pro" w:hAnsi="PF BeauSans Pro" w:cs="Calibri"/>
        </w:rPr>
        <w:t xml:space="preserve">Extensive </w:t>
      </w:r>
      <w:r w:rsidR="00DF7D25" w:rsidRPr="003E0F4E">
        <w:rPr>
          <w:rFonts w:ascii="PF BeauSans Pro" w:hAnsi="PF BeauSans Pro" w:cs="Calibri"/>
        </w:rPr>
        <w:t xml:space="preserve">demonstrable </w:t>
      </w:r>
      <w:r w:rsidRPr="003E0F4E">
        <w:rPr>
          <w:rFonts w:ascii="PF BeauSans Pro" w:hAnsi="PF BeauSans Pro" w:cs="Calibri"/>
        </w:rPr>
        <w:t>experience in a relevant industry, with a strong track record of leadership and impact.</w:t>
      </w:r>
    </w:p>
    <w:p w14:paraId="04A83592" w14:textId="77777777" w:rsidR="0098265B" w:rsidRPr="003E0F4E" w:rsidRDefault="005E568B" w:rsidP="003E0F4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PF BeauSans Pro" w:hAnsi="PF BeauSans Pro" w:cs="Calibri"/>
        </w:rPr>
      </w:pPr>
      <w:r w:rsidRPr="003E0F4E">
        <w:rPr>
          <w:rFonts w:ascii="PF BeauSans Pro" w:hAnsi="PF BeauSans Pro" w:cs="Calibri"/>
        </w:rPr>
        <w:t>K</w:t>
      </w:r>
      <w:r w:rsidR="00D57844" w:rsidRPr="003E0F4E">
        <w:rPr>
          <w:rFonts w:ascii="PF BeauSans Pro" w:hAnsi="PF BeauSans Pro" w:cs="Calibri"/>
        </w:rPr>
        <w:t xml:space="preserve">nowledge </w:t>
      </w:r>
      <w:r w:rsidR="00DF7D25" w:rsidRPr="003E0F4E">
        <w:rPr>
          <w:rFonts w:ascii="PF BeauSans Pro" w:hAnsi="PF BeauSans Pro" w:cs="Calibri"/>
        </w:rPr>
        <w:t xml:space="preserve">pertinent to the specific advertised role and </w:t>
      </w:r>
      <w:r w:rsidR="00831D43" w:rsidRPr="003E0F4E">
        <w:rPr>
          <w:rFonts w:ascii="PF BeauSans Pro" w:hAnsi="PF BeauSans Pro" w:cs="Calibri"/>
        </w:rPr>
        <w:t>requirements</w:t>
      </w:r>
      <w:r w:rsidR="00DF7D25" w:rsidRPr="003E0F4E">
        <w:rPr>
          <w:rFonts w:ascii="PF BeauSans Pro" w:hAnsi="PF BeauSans Pro" w:cs="Calibri"/>
        </w:rPr>
        <w:t>.</w:t>
      </w:r>
    </w:p>
    <w:p w14:paraId="1A79C0EE" w14:textId="77777777" w:rsidR="0098265B" w:rsidRPr="003E0F4E" w:rsidRDefault="0098265B" w:rsidP="003E0F4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PF BeauSans Pro" w:hAnsi="PF BeauSans Pro" w:cs="Calibri"/>
        </w:rPr>
      </w:pPr>
      <w:r w:rsidRPr="003E0F4E">
        <w:rPr>
          <w:rFonts w:ascii="PF BeauSans Pro" w:hAnsi="PF BeauSans Pro" w:cs="Calibri"/>
        </w:rPr>
        <w:lastRenderedPageBreak/>
        <w:t>E</w:t>
      </w:r>
      <w:r w:rsidR="00D57844" w:rsidRPr="003E0F4E">
        <w:rPr>
          <w:rFonts w:ascii="PF BeauSans Pro" w:hAnsi="PF BeauSans Pro" w:cs="Calibri"/>
        </w:rPr>
        <w:t>xcellent communication and interpersonal skills, with the ability to provide constructive feedback</w:t>
      </w:r>
      <w:r w:rsidR="00DF7D25" w:rsidRPr="003E0F4E">
        <w:rPr>
          <w:rFonts w:ascii="PF BeauSans Pro" w:hAnsi="PF BeauSans Pro" w:cs="Calibri"/>
        </w:rPr>
        <w:t>, explore solutions and agree recommendations.</w:t>
      </w:r>
    </w:p>
    <w:p w14:paraId="25EBC899" w14:textId="29CC5911" w:rsidR="0098265B" w:rsidRPr="003E0F4E" w:rsidRDefault="00D57844" w:rsidP="003E0F4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PF BeauSans Pro" w:hAnsi="PF BeauSans Pro" w:cs="Calibri"/>
        </w:rPr>
      </w:pPr>
      <w:r w:rsidRPr="003E0F4E">
        <w:rPr>
          <w:rFonts w:ascii="PF BeauSans Pro" w:hAnsi="PF BeauSans Pro" w:cs="Calibri"/>
        </w:rPr>
        <w:t>Prior experience serving on advisory boards, or governance boards (preferred but not required).</w:t>
      </w:r>
    </w:p>
    <w:p w14:paraId="43554AE8" w14:textId="741A0982" w:rsidR="00654E1E" w:rsidRPr="003E0F4E" w:rsidRDefault="00654E1E" w:rsidP="003E0F4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PF BeauSans Pro" w:hAnsi="PF BeauSans Pro" w:cs="Calibri"/>
        </w:rPr>
      </w:pPr>
      <w:r w:rsidRPr="003E0F4E">
        <w:rPr>
          <w:rFonts w:ascii="PF BeauSans Pro" w:hAnsi="PF BeauSans Pro" w:cs="Calibri"/>
        </w:rPr>
        <w:t>A passion for RDA and the delivery of its objectives.</w:t>
      </w:r>
    </w:p>
    <w:p w14:paraId="58D1AEA0" w14:textId="77777777" w:rsidR="007E3369" w:rsidRPr="003E0F4E" w:rsidRDefault="007E3369" w:rsidP="003E0F4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PF BeauSans Pro" w:hAnsi="PF BeauSans Pro" w:cs="Calibri"/>
        </w:rPr>
      </w:pPr>
      <w:r w:rsidRPr="003E0F4E">
        <w:rPr>
          <w:rFonts w:ascii="PF BeauSans Pro" w:hAnsi="PF BeauSans Pro" w:cs="Calibri"/>
        </w:rPr>
        <w:t>Members of the Advisory Boards cannot be current RDA UK Trustees or staff.</w:t>
      </w:r>
    </w:p>
    <w:p w14:paraId="373073A7" w14:textId="77777777" w:rsidR="007E3369" w:rsidRPr="003E0F4E" w:rsidRDefault="007E3369" w:rsidP="003E0F4E">
      <w:pPr>
        <w:pStyle w:val="ListParagraph"/>
        <w:spacing w:after="0" w:line="240" w:lineRule="auto"/>
        <w:jc w:val="both"/>
        <w:rPr>
          <w:rFonts w:ascii="PF BeauSans Pro" w:hAnsi="PF BeauSans Pro" w:cs="Calibri"/>
        </w:rPr>
      </w:pPr>
    </w:p>
    <w:p w14:paraId="41535C09" w14:textId="77777777" w:rsidR="00D57844" w:rsidRDefault="00D57844" w:rsidP="003E0F4E">
      <w:pPr>
        <w:spacing w:after="0" w:line="240" w:lineRule="auto"/>
        <w:jc w:val="both"/>
        <w:rPr>
          <w:rFonts w:ascii="PF BeauSans Pro" w:hAnsi="PF BeauSans Pro" w:cs="Calibri"/>
          <w:b/>
          <w:bCs/>
        </w:rPr>
      </w:pPr>
      <w:r w:rsidRPr="003E0F4E">
        <w:rPr>
          <w:rFonts w:ascii="PF BeauSans Pro" w:hAnsi="PF BeauSans Pro" w:cs="Calibri"/>
          <w:b/>
          <w:bCs/>
        </w:rPr>
        <w:t>Commitment &amp; Expectations</w:t>
      </w:r>
    </w:p>
    <w:p w14:paraId="5A7D5FA8" w14:textId="77777777" w:rsidR="003E0F4E" w:rsidRPr="003E0F4E" w:rsidRDefault="003E0F4E" w:rsidP="003E0F4E">
      <w:pPr>
        <w:spacing w:after="0" w:line="240" w:lineRule="auto"/>
        <w:jc w:val="both"/>
        <w:rPr>
          <w:rFonts w:ascii="PF BeauSans Pro" w:hAnsi="PF BeauSans Pro" w:cs="Calibri"/>
          <w:b/>
          <w:bCs/>
        </w:rPr>
      </w:pPr>
    </w:p>
    <w:p w14:paraId="16B35727" w14:textId="77777777" w:rsidR="00415AED" w:rsidRPr="003E0F4E" w:rsidRDefault="00D57844" w:rsidP="003E0F4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F BeauSans Pro" w:hAnsi="PF BeauSans Pro" w:cs="Calibri"/>
        </w:rPr>
      </w:pPr>
      <w:r w:rsidRPr="003E0F4E">
        <w:rPr>
          <w:rFonts w:ascii="PF BeauSans Pro" w:hAnsi="PF BeauSans Pro" w:cs="Calibri"/>
        </w:rPr>
        <w:t xml:space="preserve">Attend </w:t>
      </w:r>
      <w:r w:rsidR="00E8384A" w:rsidRPr="003E0F4E">
        <w:rPr>
          <w:rFonts w:ascii="PF BeauSans Pro" w:hAnsi="PF BeauSans Pro" w:cs="Calibri"/>
        </w:rPr>
        <w:t xml:space="preserve">advisory board </w:t>
      </w:r>
      <w:r w:rsidR="0046616E" w:rsidRPr="003E0F4E">
        <w:rPr>
          <w:rFonts w:ascii="PF BeauSans Pro" w:hAnsi="PF BeauSans Pro" w:cs="Calibri"/>
        </w:rPr>
        <w:t>meetings</w:t>
      </w:r>
      <w:r w:rsidR="00E8384A" w:rsidRPr="003E0F4E">
        <w:rPr>
          <w:rFonts w:ascii="PF BeauSans Pro" w:hAnsi="PF BeauSans Pro" w:cs="Calibri"/>
        </w:rPr>
        <w:t xml:space="preserve"> twice a year</w:t>
      </w:r>
    </w:p>
    <w:p w14:paraId="51549747" w14:textId="77777777" w:rsidR="00415AED" w:rsidRPr="003E0F4E" w:rsidRDefault="00D45E4B" w:rsidP="003E0F4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F BeauSans Pro" w:hAnsi="PF BeauSans Pro" w:cs="Calibri"/>
        </w:rPr>
      </w:pPr>
      <w:r w:rsidRPr="003E0F4E">
        <w:rPr>
          <w:rFonts w:ascii="PF BeauSans Pro" w:hAnsi="PF BeauSans Pro" w:cs="Calibri"/>
        </w:rPr>
        <w:t>Be available for</w:t>
      </w:r>
      <w:r w:rsidR="0046616E" w:rsidRPr="003E0F4E">
        <w:rPr>
          <w:rFonts w:ascii="PF BeauSans Pro" w:hAnsi="PF BeauSans Pro" w:cs="Calibri"/>
        </w:rPr>
        <w:t xml:space="preserve"> further meetings as requested by the chair.</w:t>
      </w:r>
    </w:p>
    <w:p w14:paraId="6172027B" w14:textId="77777777" w:rsidR="00415AED" w:rsidRPr="003E0F4E" w:rsidRDefault="00D57844" w:rsidP="003E0F4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F BeauSans Pro" w:hAnsi="PF BeauSans Pro" w:cs="Calibri"/>
        </w:rPr>
      </w:pPr>
      <w:r w:rsidRPr="003E0F4E">
        <w:rPr>
          <w:rFonts w:ascii="PF BeauSans Pro" w:hAnsi="PF BeauSans Pro" w:cs="Calibri"/>
        </w:rPr>
        <w:t>Act in an advisory capacity only, with no legal or fiduciary responsibilities.</w:t>
      </w:r>
    </w:p>
    <w:p w14:paraId="4CA32171" w14:textId="77777777" w:rsidR="00415AED" w:rsidRPr="003E0F4E" w:rsidRDefault="00D57844" w:rsidP="003E0F4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F BeauSans Pro" w:hAnsi="PF BeauSans Pro" w:cs="Calibri"/>
        </w:rPr>
      </w:pPr>
      <w:r w:rsidRPr="003E0F4E">
        <w:rPr>
          <w:rFonts w:ascii="PF BeauSans Pro" w:hAnsi="PF BeauSans Pro" w:cs="Calibri"/>
        </w:rPr>
        <w:t>Maintain confidentiality and act in the best interests of the organi</w:t>
      </w:r>
      <w:r w:rsidR="00D45E4B" w:rsidRPr="003E0F4E">
        <w:rPr>
          <w:rFonts w:ascii="PF BeauSans Pro" w:hAnsi="PF BeauSans Pro" w:cs="Calibri"/>
        </w:rPr>
        <w:t>s</w:t>
      </w:r>
      <w:r w:rsidRPr="003E0F4E">
        <w:rPr>
          <w:rFonts w:ascii="PF BeauSans Pro" w:hAnsi="PF BeauSans Pro" w:cs="Calibri"/>
        </w:rPr>
        <w:t>ation.</w:t>
      </w:r>
    </w:p>
    <w:p w14:paraId="7610CED5" w14:textId="5BCFC41B" w:rsidR="00D45E4B" w:rsidRPr="003E0F4E" w:rsidRDefault="00D45E4B" w:rsidP="003E0F4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F BeauSans Pro" w:hAnsi="PF BeauSans Pro" w:cs="Calibri"/>
        </w:rPr>
      </w:pPr>
      <w:r w:rsidRPr="003E0F4E">
        <w:rPr>
          <w:rFonts w:ascii="PF BeauSans Pro" w:hAnsi="PF BeauSans Pro" w:cs="Calibri"/>
        </w:rPr>
        <w:t>Uphold the organisation’s values and contribute to its long-term vision and success.</w:t>
      </w:r>
    </w:p>
    <w:p w14:paraId="15FD50CF" w14:textId="2AFAC782" w:rsidR="007E3369" w:rsidRPr="003E0F4E" w:rsidRDefault="00D12EE0" w:rsidP="003E0F4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F BeauSans Pro" w:hAnsi="PF BeauSans Pro" w:cs="Calibri"/>
        </w:rPr>
      </w:pPr>
      <w:r w:rsidRPr="003E0F4E">
        <w:rPr>
          <w:rFonts w:ascii="PF BeauSans Pro" w:hAnsi="PF BeauSans Pro" w:cs="Calibri"/>
        </w:rPr>
        <w:t>Contribution for a</w:t>
      </w:r>
      <w:r w:rsidR="007E3369" w:rsidRPr="003E0F4E">
        <w:rPr>
          <w:rFonts w:ascii="PF BeauSans Pro" w:hAnsi="PF BeauSans Pro" w:cs="Calibri"/>
        </w:rPr>
        <w:t xml:space="preserve"> 3-year term</w:t>
      </w:r>
      <w:r w:rsidRPr="003E0F4E">
        <w:rPr>
          <w:rFonts w:ascii="PF BeauSans Pro" w:hAnsi="PF BeauSans Pro" w:cs="Calibri"/>
        </w:rPr>
        <w:t>.</w:t>
      </w:r>
    </w:p>
    <w:p w14:paraId="2A25D6A2" w14:textId="12ED9C5D" w:rsidR="007E3369" w:rsidRPr="003E0F4E" w:rsidRDefault="007E3369" w:rsidP="003E0F4E">
      <w:pPr>
        <w:pStyle w:val="ListParagraph"/>
        <w:spacing w:after="0" w:line="240" w:lineRule="auto"/>
        <w:ind w:left="360"/>
        <w:jc w:val="both"/>
        <w:rPr>
          <w:rFonts w:ascii="PF BeauSans Pro" w:hAnsi="PF BeauSans Pro" w:cs="Calibri"/>
        </w:rPr>
      </w:pPr>
      <w:r w:rsidRPr="003E0F4E">
        <w:rPr>
          <w:rFonts w:ascii="PF BeauSans Pro" w:hAnsi="PF BeauSans Pro" w:cs="Calibri"/>
        </w:rPr>
        <w:t xml:space="preserve">Terms can be renewed 3 times (total service of 9 years). Following the completion of a </w:t>
      </w:r>
      <w:proofErr w:type="gramStart"/>
      <w:r w:rsidRPr="003E0F4E">
        <w:rPr>
          <w:rFonts w:ascii="PF BeauSans Pro" w:hAnsi="PF BeauSans Pro" w:cs="Calibri"/>
        </w:rPr>
        <w:t>9 year</w:t>
      </w:r>
      <w:proofErr w:type="gramEnd"/>
      <w:r w:rsidRPr="003E0F4E">
        <w:rPr>
          <w:rFonts w:ascii="PF BeauSans Pro" w:hAnsi="PF BeauSans Pro" w:cs="Calibri"/>
        </w:rPr>
        <w:t xml:space="preserve"> term, after 3 further years a volunteer may return to a role previously held. </w:t>
      </w:r>
    </w:p>
    <w:p w14:paraId="650E70F8" w14:textId="77777777" w:rsidR="00D45E4B" w:rsidRPr="003E0F4E" w:rsidRDefault="00D45E4B" w:rsidP="003E0F4E">
      <w:pPr>
        <w:spacing w:after="0" w:line="240" w:lineRule="auto"/>
        <w:ind w:left="720"/>
        <w:jc w:val="both"/>
        <w:rPr>
          <w:rFonts w:ascii="PF BeauSans Pro" w:hAnsi="PF BeauSans Pro" w:cs="Calibri"/>
          <w:b/>
          <w:bCs/>
        </w:rPr>
      </w:pPr>
    </w:p>
    <w:p w14:paraId="1268802E" w14:textId="08AE06D5" w:rsidR="00EE61C3" w:rsidRPr="00EE5234" w:rsidRDefault="00EE61C3" w:rsidP="005910EE">
      <w:pPr>
        <w:jc w:val="both"/>
        <w:rPr>
          <w:rFonts w:ascii="Calibri" w:hAnsi="Calibri" w:cs="Calibri"/>
        </w:rPr>
      </w:pPr>
    </w:p>
    <w:sectPr w:rsidR="00EE61C3" w:rsidRPr="00EE523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7A74A" w14:textId="77777777" w:rsidR="009B7F78" w:rsidRDefault="009B7F78" w:rsidP="00802FE1">
      <w:pPr>
        <w:spacing w:after="0" w:line="240" w:lineRule="auto"/>
      </w:pPr>
      <w:r>
        <w:separator/>
      </w:r>
    </w:p>
  </w:endnote>
  <w:endnote w:type="continuationSeparator" w:id="0">
    <w:p w14:paraId="31A8D2A3" w14:textId="77777777" w:rsidR="009B7F78" w:rsidRDefault="009B7F78" w:rsidP="0080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F BeauSans Pro">
    <w:altName w:val="Calibri"/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95537" w14:textId="77777777" w:rsidR="00802FE1" w:rsidRDefault="00802FE1" w:rsidP="00802FE1">
    <w:pPr>
      <w:pStyle w:val="Footer"/>
      <w:rPr>
        <w:rFonts w:ascii="Arial" w:hAnsi="Arial" w:cs="Arial"/>
      </w:rPr>
    </w:pPr>
    <w:r w:rsidRPr="00802FE1">
      <w:rPr>
        <w:rFonts w:ascii="Arial" w:hAnsi="Arial" w:cs="Arial"/>
      </w:rPr>
      <w:t>​​</w:t>
    </w:r>
  </w:p>
  <w:p w14:paraId="2BB59D4D" w14:textId="34A6FA2B" w:rsidR="00802FE1" w:rsidRPr="00802FE1" w:rsidRDefault="00802FE1" w:rsidP="00802FE1">
    <w:pPr>
      <w:pStyle w:val="Footer"/>
      <w:rPr>
        <w:rFonts w:ascii="Calibri" w:hAnsi="Calibri" w:cs="Calibri"/>
        <w:sz w:val="20"/>
        <w:szCs w:val="20"/>
      </w:rPr>
    </w:pPr>
    <w:r w:rsidRPr="00802FE1">
      <w:rPr>
        <w:rFonts w:ascii="Calibri" w:hAnsi="Calibri" w:cs="Calibri"/>
        <w:sz w:val="20"/>
        <w:szCs w:val="20"/>
      </w:rPr>
      <w:t>Member Group Quality and Standards Advisory Board​ </w:t>
    </w:r>
  </w:p>
  <w:p w14:paraId="71605821" w14:textId="08AEB691" w:rsidR="00802FE1" w:rsidRPr="00802FE1" w:rsidRDefault="00802FE1" w:rsidP="00802FE1">
    <w:pPr>
      <w:pStyle w:val="Footer"/>
      <w:rPr>
        <w:rFonts w:ascii="Calibri" w:hAnsi="Calibri" w:cs="Calibri"/>
        <w:sz w:val="20"/>
        <w:szCs w:val="20"/>
      </w:rPr>
    </w:pPr>
    <w:r w:rsidRPr="00802FE1">
      <w:rPr>
        <w:rFonts w:ascii="Calibri" w:hAnsi="Calibri" w:cs="Calibri"/>
        <w:sz w:val="20"/>
        <w:szCs w:val="20"/>
      </w:rPr>
      <w:t>​​[</w:t>
    </w:r>
    <w:r w:rsidR="00E15510">
      <w:rPr>
        <w:rFonts w:ascii="Calibri" w:hAnsi="Calibri" w:cs="Calibri"/>
        <w:sz w:val="20"/>
        <w:szCs w:val="20"/>
      </w:rPr>
      <w:t>26.03.25</w:t>
    </w:r>
    <w:r w:rsidRPr="00802FE1">
      <w:rPr>
        <w:rFonts w:ascii="Calibri" w:hAnsi="Calibri" w:cs="Calibri"/>
        <w:sz w:val="20"/>
        <w:szCs w:val="20"/>
      </w:rPr>
      <w:t>]​  </w:t>
    </w:r>
  </w:p>
  <w:p w14:paraId="0FA66859" w14:textId="5B9EA800" w:rsidR="00802FE1" w:rsidRDefault="00802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05906" w14:textId="77777777" w:rsidR="009B7F78" w:rsidRDefault="009B7F78" w:rsidP="00802FE1">
      <w:pPr>
        <w:spacing w:after="0" w:line="240" w:lineRule="auto"/>
      </w:pPr>
      <w:r>
        <w:separator/>
      </w:r>
    </w:p>
  </w:footnote>
  <w:footnote w:type="continuationSeparator" w:id="0">
    <w:p w14:paraId="6C2F3F17" w14:textId="77777777" w:rsidR="009B7F78" w:rsidRDefault="009B7F78" w:rsidP="0080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5268"/>
    </w:tblGrid>
    <w:tr w:rsidR="003E0F4E" w14:paraId="2B825D6F" w14:textId="77777777" w:rsidTr="0013021D">
      <w:trPr>
        <w:trHeight w:val="1408"/>
      </w:trPr>
      <w:tc>
        <w:tcPr>
          <w:tcW w:w="4508" w:type="dxa"/>
        </w:tcPr>
        <w:p w14:paraId="696DBB00" w14:textId="5E85F15D" w:rsidR="003E0F4E" w:rsidRPr="00B827C5" w:rsidRDefault="003E0F4E" w:rsidP="003E0F4E">
          <w:pPr>
            <w:rPr>
              <w:rFonts w:ascii="PF BeauSans Pro" w:hAnsi="PF BeauSans Pro"/>
            </w:rPr>
          </w:pPr>
        </w:p>
      </w:tc>
      <w:tc>
        <w:tcPr>
          <w:tcW w:w="5268" w:type="dxa"/>
        </w:tcPr>
        <w:p w14:paraId="31ABEBD0" w14:textId="77777777" w:rsidR="003E0F4E" w:rsidRDefault="003E0F4E" w:rsidP="003E0F4E">
          <w:pPr>
            <w:jc w:val="right"/>
          </w:pPr>
          <w:r>
            <w:rPr>
              <w:noProof/>
            </w:rPr>
            <w:drawing>
              <wp:inline distT="0" distB="0" distL="0" distR="0" wp14:anchorId="4347411E" wp14:editId="1F99F4EA">
                <wp:extent cx="1328400" cy="763200"/>
                <wp:effectExtent l="0" t="0" r="5715" b="0"/>
                <wp:docPr id="1979331751" name="Picture 1979331751" descr="A green silhouette of a pers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9331751" name="Picture 1979331751" descr="A green silhouette of a person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8400" cy="76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705586C1" wp14:editId="1C1F7A79">
                <wp:simplePos x="0" y="0"/>
                <wp:positionH relativeFrom="column">
                  <wp:posOffset>5287010</wp:posOffset>
                </wp:positionH>
                <wp:positionV relativeFrom="paragraph">
                  <wp:posOffset>440055</wp:posOffset>
                </wp:positionV>
                <wp:extent cx="2143125" cy="1171575"/>
                <wp:effectExtent l="0" t="0" r="9525" b="9525"/>
                <wp:wrapNone/>
                <wp:docPr id="2093217470" name="Picture 3" descr="\\SERVER01\RedirectedFolders\Claire Milican\My Documents\My Pictures\RDA_logos_SCREEN USE\RDA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SERVER01\RedirectedFolders\Claire Milican\My Documents\My Pictures\RDA_logos_SCREEN USE\RDA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EAA3E35" wp14:editId="642177AE">
                <wp:simplePos x="0" y="0"/>
                <wp:positionH relativeFrom="column">
                  <wp:posOffset>5287010</wp:posOffset>
                </wp:positionH>
                <wp:positionV relativeFrom="paragraph">
                  <wp:posOffset>440055</wp:posOffset>
                </wp:positionV>
                <wp:extent cx="2143125" cy="1171575"/>
                <wp:effectExtent l="0" t="0" r="9525" b="9525"/>
                <wp:wrapNone/>
                <wp:docPr id="428340279" name="Picture 2" descr="\\SERVER01\RedirectedFolders\Claire Milican\My Documents\My Pictures\RDA_logos_SCREEN USE\RDA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SERVER01\RedirectedFolders\Claire Milican\My Documents\My Pictures\RDA_logos_SCREEN USE\RDA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2F934EF" wp14:editId="5D70B626">
                <wp:simplePos x="0" y="0"/>
                <wp:positionH relativeFrom="column">
                  <wp:posOffset>5287010</wp:posOffset>
                </wp:positionH>
                <wp:positionV relativeFrom="paragraph">
                  <wp:posOffset>440055</wp:posOffset>
                </wp:positionV>
                <wp:extent cx="2143125" cy="1171575"/>
                <wp:effectExtent l="0" t="0" r="9525" b="9525"/>
                <wp:wrapNone/>
                <wp:docPr id="1765014802" name="Picture 1" descr="\\SERVER01\RedirectedFolders\Claire Milican\My Documents\My Pictures\RDA_logos_SCREEN USE\RDA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SERVER01\RedirectedFolders\Claire Milican\My Documents\My Pictures\RDA_logos_SCREEN USE\RDA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DF4D890" w14:textId="7F3BE784" w:rsidR="004C29F8" w:rsidRPr="003E0F4E" w:rsidRDefault="004C29F8" w:rsidP="003E0F4E">
    <w:pPr>
      <w:pStyle w:val="Header"/>
      <w:tabs>
        <w:tab w:val="clear" w:pos="4513"/>
        <w:tab w:val="clear" w:pos="9026"/>
        <w:tab w:val="left" w:pos="11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316EB"/>
    <w:multiLevelType w:val="hybridMultilevel"/>
    <w:tmpl w:val="56E0518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041727"/>
    <w:multiLevelType w:val="multilevel"/>
    <w:tmpl w:val="B01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83A20"/>
    <w:multiLevelType w:val="hybridMultilevel"/>
    <w:tmpl w:val="273EDB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54382"/>
    <w:multiLevelType w:val="hybridMultilevel"/>
    <w:tmpl w:val="663456EE"/>
    <w:lvl w:ilvl="0" w:tplc="B79081F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6341A"/>
    <w:multiLevelType w:val="multilevel"/>
    <w:tmpl w:val="1E82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6C2ADD"/>
    <w:multiLevelType w:val="multilevel"/>
    <w:tmpl w:val="1D26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64C6B"/>
    <w:multiLevelType w:val="hybridMultilevel"/>
    <w:tmpl w:val="BE626F6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B92A6E"/>
    <w:multiLevelType w:val="multilevel"/>
    <w:tmpl w:val="107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30791"/>
    <w:multiLevelType w:val="multilevel"/>
    <w:tmpl w:val="56462C8A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D016E6"/>
    <w:multiLevelType w:val="hybridMultilevel"/>
    <w:tmpl w:val="60EA6E8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1555990">
    <w:abstractNumId w:val="4"/>
  </w:num>
  <w:num w:numId="2" w16cid:durableId="818811876">
    <w:abstractNumId w:val="1"/>
  </w:num>
  <w:num w:numId="3" w16cid:durableId="2054770932">
    <w:abstractNumId w:val="5"/>
  </w:num>
  <w:num w:numId="4" w16cid:durableId="187641574">
    <w:abstractNumId w:val="7"/>
  </w:num>
  <w:num w:numId="5" w16cid:durableId="1863057924">
    <w:abstractNumId w:val="0"/>
  </w:num>
  <w:num w:numId="6" w16cid:durableId="1968582930">
    <w:abstractNumId w:val="2"/>
  </w:num>
  <w:num w:numId="7" w16cid:durableId="243346024">
    <w:abstractNumId w:val="3"/>
  </w:num>
  <w:num w:numId="8" w16cid:durableId="359281832">
    <w:abstractNumId w:val="8"/>
  </w:num>
  <w:num w:numId="9" w16cid:durableId="399670822">
    <w:abstractNumId w:val="6"/>
  </w:num>
  <w:num w:numId="10" w16cid:durableId="1131822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44"/>
    <w:rsid w:val="000702D7"/>
    <w:rsid w:val="000D7EBA"/>
    <w:rsid w:val="00115C9D"/>
    <w:rsid w:val="00127ED6"/>
    <w:rsid w:val="001A1843"/>
    <w:rsid w:val="001D174D"/>
    <w:rsid w:val="001F5470"/>
    <w:rsid w:val="00245ACA"/>
    <w:rsid w:val="002B75F4"/>
    <w:rsid w:val="00373B81"/>
    <w:rsid w:val="003E0F4E"/>
    <w:rsid w:val="00415AED"/>
    <w:rsid w:val="004636C7"/>
    <w:rsid w:val="0046616E"/>
    <w:rsid w:val="004A315D"/>
    <w:rsid w:val="004C29F8"/>
    <w:rsid w:val="004D04EC"/>
    <w:rsid w:val="00530F18"/>
    <w:rsid w:val="005453E4"/>
    <w:rsid w:val="00545F70"/>
    <w:rsid w:val="0057197D"/>
    <w:rsid w:val="005910EE"/>
    <w:rsid w:val="005B488B"/>
    <w:rsid w:val="005E568B"/>
    <w:rsid w:val="00605EA1"/>
    <w:rsid w:val="00642CD2"/>
    <w:rsid w:val="00654E1E"/>
    <w:rsid w:val="00736256"/>
    <w:rsid w:val="007D152B"/>
    <w:rsid w:val="007E3369"/>
    <w:rsid w:val="00802FE1"/>
    <w:rsid w:val="0081382A"/>
    <w:rsid w:val="00815039"/>
    <w:rsid w:val="00831D43"/>
    <w:rsid w:val="00832C1D"/>
    <w:rsid w:val="00887397"/>
    <w:rsid w:val="008D145B"/>
    <w:rsid w:val="008F292E"/>
    <w:rsid w:val="0092470B"/>
    <w:rsid w:val="009632F2"/>
    <w:rsid w:val="0098265B"/>
    <w:rsid w:val="009B7F78"/>
    <w:rsid w:val="00A12DE1"/>
    <w:rsid w:val="00A33AC2"/>
    <w:rsid w:val="00A5185A"/>
    <w:rsid w:val="00AC0764"/>
    <w:rsid w:val="00B16856"/>
    <w:rsid w:val="00B20289"/>
    <w:rsid w:val="00B345D3"/>
    <w:rsid w:val="00B65379"/>
    <w:rsid w:val="00BC6B69"/>
    <w:rsid w:val="00CC0458"/>
    <w:rsid w:val="00D12EE0"/>
    <w:rsid w:val="00D45E4B"/>
    <w:rsid w:val="00D57844"/>
    <w:rsid w:val="00DA0CD7"/>
    <w:rsid w:val="00DF7D25"/>
    <w:rsid w:val="00E15510"/>
    <w:rsid w:val="00E72ABF"/>
    <w:rsid w:val="00E8384A"/>
    <w:rsid w:val="00EE5234"/>
    <w:rsid w:val="00EE61C3"/>
    <w:rsid w:val="00F70383"/>
    <w:rsid w:val="00FA0CDD"/>
    <w:rsid w:val="0A52DB37"/>
    <w:rsid w:val="0DF3F5F2"/>
    <w:rsid w:val="1202A5B7"/>
    <w:rsid w:val="1E33ED55"/>
    <w:rsid w:val="1E997972"/>
    <w:rsid w:val="1F450773"/>
    <w:rsid w:val="3129C806"/>
    <w:rsid w:val="4F4CFD27"/>
    <w:rsid w:val="54B9AE26"/>
    <w:rsid w:val="732C3951"/>
    <w:rsid w:val="7EDEC60A"/>
    <w:rsid w:val="7FB5A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374A90"/>
  <w15:chartTrackingRefBased/>
  <w15:docId w15:val="{EDBFE8DD-3CE1-42F8-94C6-C07DFBCE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8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8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8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8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8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8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8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8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8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8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8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8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8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8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8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8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2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FE1"/>
  </w:style>
  <w:style w:type="paragraph" w:styleId="Footer">
    <w:name w:val="footer"/>
    <w:basedOn w:val="Normal"/>
    <w:link w:val="FooterChar"/>
    <w:uiPriority w:val="99"/>
    <w:unhideWhenUsed/>
    <w:rsid w:val="00802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FE1"/>
  </w:style>
  <w:style w:type="table" w:styleId="TableGrid">
    <w:name w:val="Table Grid"/>
    <w:basedOn w:val="TableNormal"/>
    <w:uiPriority w:val="39"/>
    <w:rsid w:val="003E0F4E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61839-e02f-4d0c-b697-2781b130d132">
      <Terms xmlns="http://schemas.microsoft.com/office/infopath/2007/PartnerControls"/>
    </lcf76f155ced4ddcb4097134ff3c332f>
    <TaxCatchAll xmlns="47338f7e-5619-4093-9a29-9f976c213b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0C606DFD87B409E0239234C711050" ma:contentTypeVersion="17" ma:contentTypeDescription="Create a new document." ma:contentTypeScope="" ma:versionID="88420dcd2743f1dcc5bdde3675377c11">
  <xsd:schema xmlns:xsd="http://www.w3.org/2001/XMLSchema" xmlns:xs="http://www.w3.org/2001/XMLSchema" xmlns:p="http://schemas.microsoft.com/office/2006/metadata/properties" xmlns:ns2="88a61839-e02f-4d0c-b697-2781b130d132" xmlns:ns3="47338f7e-5619-4093-9a29-9f976c213b15" targetNamespace="http://schemas.microsoft.com/office/2006/metadata/properties" ma:root="true" ma:fieldsID="5b71f5896d8435cd94341b08cedebdb7" ns2:_="" ns3:_="">
    <xsd:import namespace="88a61839-e02f-4d0c-b697-2781b130d132"/>
    <xsd:import namespace="47338f7e-5619-4093-9a29-9f976c213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61839-e02f-4d0c-b697-2781b130d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b4cda2-cbd4-43b7-9647-76a0337a9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38f7e-5619-4093-9a29-9f976c213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66dd97-e8b9-4d13-9179-bd4397b7be9c}" ma:internalName="TaxCatchAll" ma:showField="CatchAllData" ma:web="47338f7e-5619-4093-9a29-9f976c213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DDB5F-CBAD-4A3F-AFAE-E47B7C1ED49C}">
  <ds:schemaRefs>
    <ds:schemaRef ds:uri="http://schemas.microsoft.com/office/2006/metadata/properties"/>
    <ds:schemaRef ds:uri="http://schemas.microsoft.com/office/infopath/2007/PartnerControls"/>
    <ds:schemaRef ds:uri="88a61839-e02f-4d0c-b697-2781b130d132"/>
    <ds:schemaRef ds:uri="47338f7e-5619-4093-9a29-9f976c213b15"/>
  </ds:schemaRefs>
</ds:datastoreItem>
</file>

<file path=customXml/itemProps2.xml><?xml version="1.0" encoding="utf-8"?>
<ds:datastoreItem xmlns:ds="http://schemas.openxmlformats.org/officeDocument/2006/customXml" ds:itemID="{7D11BA0A-AA3C-4A6D-8075-CD46C6A61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0D237-5601-4CD6-8ABE-F4FF69E24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61839-e02f-4d0c-b697-2781b130d132"/>
    <ds:schemaRef ds:uri="47338f7e-5619-4093-9a29-9f976c213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Heard</dc:creator>
  <cp:keywords/>
  <dc:description/>
  <cp:lastModifiedBy>Carol Shanley</cp:lastModifiedBy>
  <cp:revision>2</cp:revision>
  <dcterms:created xsi:type="dcterms:W3CDTF">2025-06-26T13:18:00Z</dcterms:created>
  <dcterms:modified xsi:type="dcterms:W3CDTF">2025-06-26T13:18:00Z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89a66f37-c7e7-436e-8fdb-6bdfc8ba2b69</vt:lpwstr>
  </property>
  <property fmtid="{D5CDD505-2E9C-101B-9397-08002B2CF9AE}" pid="3" name="ContentTypeId">
    <vt:lpwstr>0x010100F790C606DFD87B409E0239234C711050</vt:lpwstr>
  </property>
  <property fmtid="{D5CDD505-2E9C-101B-9397-08002B2CF9AE}" pid="4" name="MediaServiceImageTags">
    <vt:lpwstr/>
  </property>
</Properties>
</file>