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7452" w14:textId="1408165C" w:rsidR="00BB6EA4" w:rsidRPr="00CF0174" w:rsidRDefault="004D5471" w:rsidP="005711EC">
      <w:pPr>
        <w:pStyle w:val="Heading2"/>
        <w:rPr>
          <w:color w:val="196B24" w:themeColor="accent3"/>
        </w:rPr>
      </w:pPr>
      <w:r w:rsidRPr="00CF0174">
        <w:rPr>
          <w:color w:val="196B24" w:themeColor="accent3"/>
        </w:rPr>
        <w:t>Control Sheet</w:t>
      </w:r>
    </w:p>
    <w:p w14:paraId="3C2DD852" w14:textId="795B95E8" w:rsidR="00BB6EA4" w:rsidRDefault="00BB6EA4">
      <w:pPr>
        <w:rPr>
          <w:rFonts w:ascii="Calibri" w:eastAsia="Calibri" w:hAnsi="Calibri" w:cs="Calibri"/>
        </w:rPr>
      </w:pPr>
    </w:p>
    <w:tbl>
      <w:tblPr>
        <w:tblW w:w="9955" w:type="dxa"/>
        <w:tblInd w:w="-465" w:type="dxa"/>
        <w:tblBorders>
          <w:top w:val="outset" w:sz="6" w:space="0" w:color="auto"/>
          <w:left w:val="outset" w:sz="6" w:space="0" w:color="auto"/>
          <w:bottom w:val="outset" w:sz="6" w:space="0" w:color="auto"/>
          <w:right w:val="outset" w:sz="6" w:space="0" w:color="auto"/>
        </w:tblBorders>
        <w:shd w:val="clear" w:color="auto" w:fill="119E49"/>
        <w:tblCellMar>
          <w:left w:w="0" w:type="dxa"/>
          <w:right w:w="0" w:type="dxa"/>
        </w:tblCellMar>
        <w:tblLook w:val="04A0" w:firstRow="1" w:lastRow="0" w:firstColumn="1" w:lastColumn="0" w:noHBand="0" w:noVBand="1"/>
      </w:tblPr>
      <w:tblGrid>
        <w:gridCol w:w="4426"/>
        <w:gridCol w:w="5529"/>
      </w:tblGrid>
      <w:tr w:rsidR="00EA5981" w:rsidRPr="00615D5A" w14:paraId="1C2381A2" w14:textId="77777777" w:rsidTr="00B95F04">
        <w:trPr>
          <w:trHeight w:val="187"/>
        </w:trPr>
        <w:tc>
          <w:tcPr>
            <w:tcW w:w="9955" w:type="dxa"/>
            <w:gridSpan w:val="2"/>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5F1E679" w14:textId="77777777" w:rsidR="00EA5981" w:rsidRPr="00615D5A" w:rsidRDefault="00EA5981" w:rsidP="00B95F04">
            <w:pPr>
              <w:rPr>
                <w:rFonts w:ascii="PF BeauSans Pro" w:eastAsia="Calibri" w:hAnsi="PF BeauSans Pro" w:cs="Calibri"/>
                <w:color w:val="3A7C22" w:themeColor="accent6" w:themeShade="BF"/>
              </w:rPr>
            </w:pPr>
            <w:r w:rsidRPr="00615D5A">
              <w:rPr>
                <w:rFonts w:ascii="PF BeauSans Pro" w:eastAsia="Calibri" w:hAnsi="PF BeauSans Pro" w:cs="Calibri"/>
                <w:b/>
                <w:color w:val="196B24" w:themeColor="accent3"/>
              </w:rPr>
              <w:t>Document Management</w:t>
            </w:r>
          </w:p>
        </w:tc>
      </w:tr>
      <w:tr w:rsidR="00EA5981" w:rsidRPr="00615D5A" w14:paraId="622C267B" w14:textId="77777777" w:rsidTr="00B95F04">
        <w:trPr>
          <w:trHeight w:val="12"/>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D6E1"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Document Name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043F8" w14:textId="277FA62A" w:rsidR="00EA5981" w:rsidRPr="00615D5A" w:rsidRDefault="00EA5981" w:rsidP="00615D5A">
            <w:pPr>
              <w:spacing w:after="0" w:line="240" w:lineRule="auto"/>
              <w:rPr>
                <w:rFonts w:ascii="PF BeauSans Pro" w:eastAsia="Calibri" w:hAnsi="PF BeauSans Pro" w:cs="Calibri"/>
                <w:b/>
                <w:bCs/>
                <w:caps/>
              </w:rPr>
            </w:pPr>
            <w:r w:rsidRPr="00615D5A">
              <w:rPr>
                <w:rFonts w:ascii="PF BeauSans Pro" w:eastAsia="Calibri" w:hAnsi="PF BeauSans Pro" w:cs="Calibri"/>
                <w:b/>
                <w:bCs/>
                <w:caps/>
              </w:rPr>
              <w:t xml:space="preserve">Member Group Quality and Standards Advisory Board </w:t>
            </w:r>
            <w:r w:rsidR="00CF0174" w:rsidRPr="00615D5A">
              <w:rPr>
                <w:rFonts w:ascii="PF BeauSans Pro" w:eastAsia="Calibri" w:hAnsi="PF BeauSans Pro" w:cs="Calibri"/>
                <w:b/>
                <w:bCs/>
                <w:caps/>
              </w:rPr>
              <w:t xml:space="preserve"> </w:t>
            </w:r>
            <w:r w:rsidRPr="00615D5A">
              <w:rPr>
                <w:rFonts w:ascii="PF BeauSans Pro" w:eastAsia="Calibri" w:hAnsi="PF BeauSans Pro" w:cs="Calibri"/>
                <w:b/>
                <w:bCs/>
                <w:caps/>
              </w:rPr>
              <w:t>Terms of Reference</w:t>
            </w:r>
          </w:p>
        </w:tc>
      </w:tr>
      <w:tr w:rsidR="00EA5981" w:rsidRPr="00615D5A" w14:paraId="0DD9E4A2" w14:textId="77777777" w:rsidTr="00B95F04">
        <w:trPr>
          <w:trHeight w:val="12"/>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D2F07"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Version</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1F111" w14:textId="77777777" w:rsidR="00EA5981" w:rsidRPr="00615D5A" w:rsidRDefault="00EA5981" w:rsidP="00B95F04">
            <w:pPr>
              <w:rPr>
                <w:rFonts w:ascii="PF BeauSans Pro" w:eastAsia="Calibri" w:hAnsi="PF BeauSans Pro" w:cs="Calibri"/>
              </w:rPr>
            </w:pPr>
            <w:r w:rsidRPr="00615D5A">
              <w:rPr>
                <w:rFonts w:ascii="PF BeauSans Pro" w:eastAsia="Calibri" w:hAnsi="PF BeauSans Pro" w:cs="Calibri"/>
              </w:rPr>
              <w:t xml:space="preserve"> 1.1</w:t>
            </w:r>
          </w:p>
        </w:tc>
      </w:tr>
      <w:tr w:rsidR="00EA5981" w:rsidRPr="00615D5A" w14:paraId="6459F3D2" w14:textId="77777777" w:rsidTr="00B95F04">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4CAF4"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Author</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AE402" w14:textId="77777777" w:rsidR="00EA5981" w:rsidRPr="00615D5A" w:rsidRDefault="00EA5981" w:rsidP="00B95F04">
            <w:pPr>
              <w:rPr>
                <w:rFonts w:ascii="PF BeauSans Pro" w:eastAsia="Calibri" w:hAnsi="PF BeauSans Pro" w:cs="Calibri"/>
              </w:rPr>
            </w:pPr>
            <w:r w:rsidRPr="00615D5A">
              <w:rPr>
                <w:rFonts w:ascii="PF BeauSans Pro" w:eastAsia="Calibri" w:hAnsi="PF BeauSans Pro" w:cs="Calibri"/>
              </w:rPr>
              <w:t xml:space="preserve"> Governance Steering Group</w:t>
            </w:r>
          </w:p>
        </w:tc>
      </w:tr>
      <w:tr w:rsidR="00EA5981" w:rsidRPr="00615D5A" w14:paraId="405F362F" w14:textId="77777777" w:rsidTr="00B95F04">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BA9FC"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Approver (group or individual)</w:t>
            </w:r>
            <w:r w:rsidRPr="00615D5A">
              <w:rPr>
                <w:rFonts w:ascii="Cambria" w:eastAsia="Calibri" w:hAnsi="Cambria" w:cs="Cambria"/>
                <w:b/>
                <w:bCs/>
                <w:color w:val="196B24" w:themeColor="accent3"/>
              </w:rPr>
              <w:t>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51B91" w14:textId="77777777" w:rsidR="00EA5981" w:rsidRPr="00615D5A" w:rsidRDefault="00EA5981" w:rsidP="00B95F04">
            <w:pPr>
              <w:rPr>
                <w:rFonts w:ascii="PF BeauSans Pro" w:eastAsia="Calibri" w:hAnsi="PF BeauSans Pro" w:cs="Calibri"/>
              </w:rPr>
            </w:pPr>
            <w:r w:rsidRPr="00615D5A">
              <w:rPr>
                <w:rFonts w:ascii="PF BeauSans Pro" w:eastAsia="Calibri" w:hAnsi="PF BeauSans Pro" w:cs="Calibri"/>
              </w:rPr>
              <w:t xml:space="preserve"> RDA UK Trustee Board</w:t>
            </w:r>
          </w:p>
        </w:tc>
      </w:tr>
      <w:tr w:rsidR="00EA5981" w:rsidRPr="00615D5A" w14:paraId="083BC282" w14:textId="77777777" w:rsidTr="00B95F04">
        <w:trPr>
          <w:trHeight w:val="187"/>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E7EDF"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Date Approved</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5E3AB" w14:textId="77777777" w:rsidR="00EA5981" w:rsidRPr="00615D5A" w:rsidRDefault="00EA5981" w:rsidP="00B95F04">
            <w:pPr>
              <w:rPr>
                <w:rFonts w:ascii="PF BeauSans Pro" w:eastAsia="Calibri" w:hAnsi="PF BeauSans Pro" w:cs="Calibri"/>
              </w:rPr>
            </w:pPr>
            <w:r w:rsidRPr="00615D5A">
              <w:rPr>
                <w:rFonts w:ascii="PF BeauSans Pro" w:eastAsia="Calibri" w:hAnsi="PF BeauSans Pro" w:cs="Calibri"/>
              </w:rPr>
              <w:t xml:space="preserve"> 26 March 2025</w:t>
            </w:r>
          </w:p>
        </w:tc>
      </w:tr>
      <w:tr w:rsidR="00EA5981" w:rsidRPr="00615D5A" w14:paraId="7988E2C3" w14:textId="77777777" w:rsidTr="00B95F04">
        <w:trPr>
          <w:trHeight w:val="203"/>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1AF38"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Circulation (who is the document issued to)</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BE7D0" w14:textId="77777777" w:rsidR="00EA5981" w:rsidRPr="00615D5A" w:rsidRDefault="00EA5981" w:rsidP="00B95F04">
            <w:pPr>
              <w:rPr>
                <w:rFonts w:ascii="PF BeauSans Pro" w:eastAsia="Calibri" w:hAnsi="PF BeauSans Pro" w:cs="Calibri"/>
                <w:lang w:val="nl-NL"/>
              </w:rPr>
            </w:pPr>
            <w:r w:rsidRPr="00615D5A">
              <w:rPr>
                <w:rFonts w:ascii="PF BeauSans Pro" w:eastAsia="Calibri" w:hAnsi="PF BeauSans Pro" w:cs="Calibri"/>
              </w:rPr>
              <w:t xml:space="preserve"> </w:t>
            </w:r>
            <w:r w:rsidRPr="00615D5A">
              <w:rPr>
                <w:rFonts w:ascii="PF BeauSans Pro" w:eastAsia="Calibri" w:hAnsi="PF BeauSans Pro" w:cs="Calibri"/>
                <w:lang w:val="nl-NL"/>
              </w:rPr>
              <w:t>RDA UK Network via MyRDA</w:t>
            </w:r>
          </w:p>
        </w:tc>
      </w:tr>
      <w:tr w:rsidR="00EA5981" w:rsidRPr="00615D5A" w14:paraId="524E60B5" w14:textId="77777777" w:rsidTr="00B95F04">
        <w:trPr>
          <w:trHeight w:val="203"/>
        </w:trPr>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048A1" w14:textId="77777777" w:rsidR="00EA5981" w:rsidRPr="00615D5A" w:rsidRDefault="00EA5981" w:rsidP="00B95F04">
            <w:pPr>
              <w:rPr>
                <w:rFonts w:ascii="PF BeauSans Pro" w:eastAsia="Calibri" w:hAnsi="PF BeauSans Pro" w:cs="Calibri"/>
                <w:b/>
                <w:bCs/>
                <w:color w:val="196B24" w:themeColor="accent3"/>
              </w:rPr>
            </w:pPr>
            <w:r w:rsidRPr="00615D5A">
              <w:rPr>
                <w:rFonts w:ascii="PF BeauSans Pro" w:eastAsia="Calibri" w:hAnsi="PF BeauSans Pro" w:cs="Calibri"/>
                <w:b/>
                <w:bCs/>
                <w:color w:val="196B24" w:themeColor="accent3"/>
              </w:rPr>
              <w:t>Review Date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F10A5" w14:textId="77777777" w:rsidR="00EA5981" w:rsidRPr="00615D5A" w:rsidRDefault="00EA5981" w:rsidP="00B95F04">
            <w:pPr>
              <w:rPr>
                <w:rFonts w:ascii="PF BeauSans Pro" w:eastAsia="Calibri" w:hAnsi="PF BeauSans Pro" w:cs="Calibri"/>
              </w:rPr>
            </w:pPr>
            <w:r w:rsidRPr="00615D5A">
              <w:rPr>
                <w:rFonts w:ascii="PF BeauSans Pro" w:eastAsia="Calibri" w:hAnsi="PF BeauSans Pro" w:cs="Calibri"/>
              </w:rPr>
              <w:t xml:space="preserve"> March 2026</w:t>
            </w:r>
          </w:p>
        </w:tc>
      </w:tr>
    </w:tbl>
    <w:p w14:paraId="5AAA66DC" w14:textId="57FBACDB" w:rsidR="00BB6EA4" w:rsidRPr="00615D5A" w:rsidRDefault="00BB6EA4" w:rsidP="00BB6EA4">
      <w:pPr>
        <w:rPr>
          <w:rFonts w:ascii="PF BeauSans Pro" w:eastAsia="Calibri" w:hAnsi="PF BeauSans Pro" w:cs="Calibri"/>
        </w:rPr>
      </w:pPr>
    </w:p>
    <w:tbl>
      <w:tblPr>
        <w:tblpPr w:leftFromText="180" w:rightFromText="180" w:vertAnchor="text" w:horzAnchor="margin" w:tblpXSpec="center" w:tblpY="554"/>
        <w:tblW w:w="9631" w:type="dxa"/>
        <w:tblBorders>
          <w:top w:val="outset" w:sz="6" w:space="0" w:color="auto"/>
          <w:left w:val="outset" w:sz="6" w:space="0" w:color="auto"/>
          <w:bottom w:val="outset" w:sz="6" w:space="0" w:color="auto"/>
          <w:right w:val="outset" w:sz="6" w:space="0" w:color="auto"/>
        </w:tblBorders>
        <w:shd w:val="clear" w:color="auto" w:fill="119E49"/>
        <w:tblCellMar>
          <w:left w:w="0" w:type="dxa"/>
          <w:right w:w="0" w:type="dxa"/>
        </w:tblCellMar>
        <w:tblLook w:val="04A0" w:firstRow="1" w:lastRow="0" w:firstColumn="1" w:lastColumn="0" w:noHBand="0" w:noVBand="1"/>
      </w:tblPr>
      <w:tblGrid>
        <w:gridCol w:w="1701"/>
        <w:gridCol w:w="5529"/>
        <w:gridCol w:w="2401"/>
      </w:tblGrid>
      <w:tr w:rsidR="00CF5F6D" w:rsidRPr="00615D5A" w14:paraId="022330E6" w14:textId="77777777" w:rsidTr="00B95F04">
        <w:trPr>
          <w:trHeight w:val="187"/>
        </w:trPr>
        <w:tc>
          <w:tcPr>
            <w:tcW w:w="9631" w:type="dxa"/>
            <w:gridSpan w:val="3"/>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51357FB"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b/>
                <w:color w:val="196B24" w:themeColor="accent3"/>
              </w:rPr>
              <w:t>Change Control</w:t>
            </w:r>
          </w:p>
        </w:tc>
      </w:tr>
      <w:tr w:rsidR="00CF5F6D" w:rsidRPr="00615D5A" w14:paraId="008FD420" w14:textId="77777777" w:rsidTr="00B95F04">
        <w:trPr>
          <w:trHeight w:val="48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178CA6" w14:textId="77777777" w:rsidR="00CF5F6D" w:rsidRPr="00615D5A" w:rsidRDefault="00CF5F6D" w:rsidP="00B95F04">
            <w:pPr>
              <w:rPr>
                <w:rFonts w:ascii="PF BeauSans Pro" w:eastAsia="Calibri" w:hAnsi="PF BeauSans Pro" w:cs="Calibri"/>
                <w:b/>
                <w:bCs/>
              </w:rPr>
            </w:pPr>
            <w:r w:rsidRPr="00615D5A">
              <w:rPr>
                <w:rFonts w:ascii="PF BeauSans Pro" w:eastAsia="Calibri" w:hAnsi="PF BeauSans Pro" w:cs="Calibri"/>
                <w:b/>
                <w:bCs/>
              </w:rPr>
              <w:t>Version Number</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17B6C69" w14:textId="77777777" w:rsidR="00CF5F6D" w:rsidRPr="00615D5A" w:rsidRDefault="00CF5F6D" w:rsidP="00B95F04">
            <w:pPr>
              <w:rPr>
                <w:rFonts w:ascii="PF BeauSans Pro" w:eastAsia="Calibri" w:hAnsi="PF BeauSans Pro" w:cs="Calibri"/>
                <w:b/>
                <w:bCs/>
              </w:rPr>
            </w:pPr>
            <w:r w:rsidRPr="00615D5A">
              <w:rPr>
                <w:rFonts w:ascii="PF BeauSans Pro" w:eastAsia="Calibri" w:hAnsi="PF BeauSans Pro" w:cs="Calibri"/>
                <w:b/>
                <w:bCs/>
              </w:rPr>
              <w:t>Revision</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6FADA27" w14:textId="77777777" w:rsidR="00CF5F6D" w:rsidRPr="00615D5A" w:rsidRDefault="00CF5F6D" w:rsidP="00B95F04">
            <w:pPr>
              <w:rPr>
                <w:rFonts w:ascii="PF BeauSans Pro" w:eastAsia="Calibri" w:hAnsi="PF BeauSans Pro" w:cs="Calibri"/>
                <w:b/>
                <w:bCs/>
              </w:rPr>
            </w:pPr>
            <w:r w:rsidRPr="00615D5A">
              <w:rPr>
                <w:rFonts w:ascii="Cambria" w:eastAsia="Calibri" w:hAnsi="Cambria" w:cs="Cambria"/>
                <w:b/>
                <w:bCs/>
              </w:rPr>
              <w:t> </w:t>
            </w:r>
            <w:r w:rsidRPr="00615D5A">
              <w:rPr>
                <w:rFonts w:ascii="PF BeauSans Pro" w:eastAsia="Calibri" w:hAnsi="PF BeauSans Pro" w:cs="Calibri"/>
                <w:b/>
                <w:bCs/>
              </w:rPr>
              <w:t>Date</w:t>
            </w:r>
          </w:p>
        </w:tc>
      </w:tr>
      <w:tr w:rsidR="00CF5F6D" w:rsidRPr="00615D5A" w14:paraId="30512437"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C98DD1"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rPr>
              <w:t xml:space="preserve"> 1.0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7525BA0"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rPr>
              <w:t>Draft following Governance Steering Group’s initial thoughts</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D91E028"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rPr>
              <w:t xml:space="preserve"> 07/02/2025</w:t>
            </w:r>
          </w:p>
        </w:tc>
      </w:tr>
      <w:tr w:rsidR="00CF5F6D" w:rsidRPr="00615D5A" w14:paraId="6CAF3EFF"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E728F9"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rPr>
              <w:t xml:space="preserve"> 1.1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61BADE0"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rPr>
              <w:t>Final Version following RDA Board approval</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EEA46EA" w14:textId="77777777" w:rsidR="00CF5F6D" w:rsidRPr="00615D5A" w:rsidRDefault="00CF5F6D" w:rsidP="00B95F04">
            <w:pPr>
              <w:rPr>
                <w:rFonts w:ascii="PF BeauSans Pro" w:eastAsia="Calibri" w:hAnsi="PF BeauSans Pro" w:cs="Calibri"/>
              </w:rPr>
            </w:pPr>
            <w:r w:rsidRPr="00615D5A">
              <w:rPr>
                <w:rFonts w:ascii="PF BeauSans Pro" w:eastAsia="Calibri" w:hAnsi="PF BeauSans Pro" w:cs="Calibri"/>
              </w:rPr>
              <w:t xml:space="preserve"> 26/03/2025</w:t>
            </w:r>
          </w:p>
        </w:tc>
      </w:tr>
      <w:tr w:rsidR="00CF5F6D" w:rsidRPr="00615D5A" w14:paraId="475F5272"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109B20" w14:textId="77777777" w:rsidR="00CF5F6D" w:rsidRPr="00615D5A" w:rsidRDefault="00CF5F6D" w:rsidP="00B95F04">
            <w:pPr>
              <w:rPr>
                <w:rFonts w:ascii="PF BeauSans Pro" w:eastAsia="Calibri" w:hAnsi="PF BeauSans Pro" w:cs="Calibr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A1BD00D" w14:textId="77777777" w:rsidR="00CF5F6D" w:rsidRPr="00615D5A" w:rsidRDefault="00CF5F6D" w:rsidP="00B95F04">
            <w:pPr>
              <w:rPr>
                <w:rFonts w:ascii="PF BeauSans Pro" w:eastAsia="Calibri" w:hAnsi="PF BeauSans Pro" w:cs="Calibri"/>
              </w:rPr>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680949C1" w14:textId="77777777" w:rsidR="00CF5F6D" w:rsidRPr="00615D5A" w:rsidRDefault="00CF5F6D" w:rsidP="00B95F04">
            <w:pPr>
              <w:rPr>
                <w:rFonts w:ascii="PF BeauSans Pro" w:eastAsia="Calibri" w:hAnsi="PF BeauSans Pro" w:cs="Calibri"/>
              </w:rPr>
            </w:pPr>
          </w:p>
        </w:tc>
      </w:tr>
      <w:tr w:rsidR="00CF5F6D" w:rsidRPr="00615D5A" w14:paraId="0B9CCCCE" w14:textId="77777777" w:rsidTr="00B95F04">
        <w:trPr>
          <w:trHeight w:val="1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EAB762" w14:textId="77777777" w:rsidR="00CF5F6D" w:rsidRPr="00615D5A" w:rsidRDefault="00CF5F6D" w:rsidP="00B95F04">
            <w:pPr>
              <w:rPr>
                <w:rFonts w:ascii="PF BeauSans Pro" w:eastAsia="Calibri" w:hAnsi="PF BeauSans Pro" w:cs="Calibri"/>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D89E784" w14:textId="77777777" w:rsidR="00CF5F6D" w:rsidRPr="00615D5A" w:rsidRDefault="00CF5F6D" w:rsidP="00B95F04">
            <w:pPr>
              <w:rPr>
                <w:rFonts w:ascii="PF BeauSans Pro" w:eastAsia="Calibri" w:hAnsi="PF BeauSans Pro" w:cs="Calibri"/>
              </w:rPr>
            </w:pP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E83A6A5" w14:textId="77777777" w:rsidR="00CF5F6D" w:rsidRPr="00615D5A" w:rsidRDefault="00CF5F6D" w:rsidP="00B95F04">
            <w:pPr>
              <w:rPr>
                <w:rFonts w:ascii="PF BeauSans Pro" w:eastAsia="Calibri" w:hAnsi="PF BeauSans Pro" w:cs="Calibri"/>
              </w:rPr>
            </w:pPr>
          </w:p>
        </w:tc>
      </w:tr>
    </w:tbl>
    <w:p w14:paraId="0516D4F4" w14:textId="77777777" w:rsidR="004046F6" w:rsidRPr="00615D5A" w:rsidRDefault="004046F6" w:rsidP="00BB6EA4">
      <w:pPr>
        <w:rPr>
          <w:rFonts w:ascii="PF BeauSans Pro" w:eastAsia="Calibri" w:hAnsi="PF BeauSans Pro" w:cs="Calibri"/>
        </w:rPr>
      </w:pPr>
    </w:p>
    <w:p w14:paraId="0203BD84" w14:textId="77777777" w:rsidR="005711EC" w:rsidRDefault="005711EC" w:rsidP="00BB6EA4">
      <w:pPr>
        <w:rPr>
          <w:rFonts w:ascii="Calibri" w:eastAsia="Calibri" w:hAnsi="Calibri" w:cs="Calibri"/>
        </w:rPr>
      </w:pPr>
    </w:p>
    <w:p w14:paraId="4E388777" w14:textId="77777777" w:rsidR="005711EC" w:rsidRDefault="005711EC" w:rsidP="00BB6EA4">
      <w:pPr>
        <w:rPr>
          <w:rFonts w:ascii="Calibri" w:eastAsia="Calibri" w:hAnsi="Calibri" w:cs="Calibri"/>
        </w:rPr>
      </w:pPr>
    </w:p>
    <w:p w14:paraId="2C60FDD0" w14:textId="77777777" w:rsidR="005711EC" w:rsidRDefault="005711EC" w:rsidP="00BB6EA4">
      <w:pPr>
        <w:rPr>
          <w:rFonts w:ascii="Calibri" w:eastAsia="Calibri" w:hAnsi="Calibri" w:cs="Calibri"/>
        </w:rPr>
      </w:pPr>
    </w:p>
    <w:p w14:paraId="38016004" w14:textId="77777777" w:rsidR="005711EC" w:rsidRDefault="005711EC" w:rsidP="00BB6EA4">
      <w:pPr>
        <w:rPr>
          <w:rFonts w:ascii="Calibri" w:eastAsia="Calibri" w:hAnsi="Calibri" w:cs="Calibri"/>
        </w:rPr>
      </w:pPr>
    </w:p>
    <w:p w14:paraId="402C4D01" w14:textId="29AE47B0" w:rsidR="006F65DD" w:rsidRDefault="006F65DD" w:rsidP="006E3654">
      <w:pPr>
        <w:tabs>
          <w:tab w:val="left" w:pos="2700"/>
        </w:tabs>
        <w:rPr>
          <w:rFonts w:ascii="Calibri" w:eastAsia="Calibri" w:hAnsi="Calibri" w:cs="Calibri"/>
        </w:rPr>
      </w:pPr>
    </w:p>
    <w:p w14:paraId="6DCFAA18" w14:textId="77777777" w:rsidR="00AD70C3" w:rsidRPr="006E3654" w:rsidRDefault="00AD70C3" w:rsidP="006E3654">
      <w:pPr>
        <w:tabs>
          <w:tab w:val="left" w:pos="2700"/>
        </w:tabs>
        <w:rPr>
          <w:rFonts w:ascii="Calibri" w:eastAsia="Calibri" w:hAnsi="Calibri" w:cs="Calibri"/>
        </w:rPr>
      </w:pPr>
    </w:p>
    <w:p w14:paraId="18608F7D" w14:textId="3D204BAD" w:rsidR="005711EC" w:rsidRPr="006334C3" w:rsidRDefault="006D3781" w:rsidP="006334C3">
      <w:pPr>
        <w:jc w:val="center"/>
        <w:rPr>
          <w:rFonts w:ascii="Calibri" w:eastAsia="Calibri" w:hAnsi="Calibri" w:cs="Calibri"/>
          <w:b/>
          <w:color w:val="018940"/>
          <w:sz w:val="40"/>
          <w:szCs w:val="40"/>
        </w:rPr>
      </w:pPr>
      <w:r>
        <w:rPr>
          <w:rFonts w:ascii="Calibri" w:eastAsia="Calibri" w:hAnsi="Calibri" w:cs="Calibri"/>
          <w:b/>
          <w:color w:val="018940"/>
          <w:sz w:val="40"/>
          <w:szCs w:val="40"/>
        </w:rPr>
        <w:lastRenderedPageBreak/>
        <w:t xml:space="preserve">Member Group Quality and Standards </w:t>
      </w:r>
      <w:r w:rsidR="004A307F">
        <w:rPr>
          <w:rFonts w:ascii="Calibri" w:eastAsia="Calibri" w:hAnsi="Calibri" w:cs="Calibri"/>
          <w:b/>
          <w:color w:val="018940"/>
          <w:sz w:val="40"/>
          <w:szCs w:val="40"/>
        </w:rPr>
        <w:t xml:space="preserve">Advisory Board </w:t>
      </w:r>
      <w:r w:rsidR="005711EC" w:rsidRPr="22F3EDD5">
        <w:rPr>
          <w:rFonts w:ascii="Calibri" w:eastAsia="Calibri" w:hAnsi="Calibri" w:cs="Calibri"/>
          <w:b/>
          <w:color w:val="018940"/>
          <w:sz w:val="40"/>
          <w:szCs w:val="40"/>
        </w:rPr>
        <w:t xml:space="preserve">Terms of Reference </w:t>
      </w:r>
    </w:p>
    <w:p w14:paraId="4125728C" w14:textId="7B0C7AB8" w:rsidR="005711EC" w:rsidRPr="006334C3" w:rsidRDefault="005711EC" w:rsidP="005711EC">
      <w:pPr>
        <w:jc w:val="center"/>
        <w:rPr>
          <w:rFonts w:ascii="Calibri" w:eastAsia="Calibri" w:hAnsi="Calibri" w:cs="Calibri"/>
          <w:b/>
          <w:color w:val="018940"/>
          <w:sz w:val="40"/>
          <w:szCs w:val="40"/>
        </w:rPr>
      </w:pPr>
      <w:r w:rsidRPr="22F3EDD5">
        <w:rPr>
          <w:rFonts w:ascii="Calibri" w:eastAsia="Calibri" w:hAnsi="Calibri" w:cs="Calibri"/>
          <w:b/>
          <w:color w:val="018940"/>
          <w:sz w:val="40"/>
          <w:szCs w:val="40"/>
        </w:rPr>
        <w:t>RDA UK</w:t>
      </w:r>
    </w:p>
    <w:p w14:paraId="1D626144" w14:textId="77777777" w:rsidR="005711EC" w:rsidRDefault="005711EC" w:rsidP="00BB6EA4">
      <w:pPr>
        <w:rPr>
          <w:rFonts w:ascii="Calibri" w:eastAsia="Calibri" w:hAnsi="Calibri" w:cs="Calibri"/>
        </w:rPr>
      </w:pPr>
    </w:p>
    <w:tbl>
      <w:tblPr>
        <w:tblStyle w:val="TableGrid"/>
        <w:tblW w:w="0" w:type="auto"/>
        <w:tblBorders>
          <w:top w:val="single" w:sz="12" w:space="0" w:color="018940"/>
          <w:left w:val="single" w:sz="12" w:space="0" w:color="018940"/>
          <w:bottom w:val="single" w:sz="12" w:space="0" w:color="018940"/>
          <w:right w:val="single" w:sz="12" w:space="0" w:color="018940"/>
          <w:insideH w:val="single" w:sz="12" w:space="0" w:color="018940"/>
          <w:insideV w:val="single" w:sz="12" w:space="0" w:color="018940"/>
        </w:tblBorders>
        <w:tblLook w:val="04A0" w:firstRow="1" w:lastRow="0" w:firstColumn="1" w:lastColumn="0" w:noHBand="0" w:noVBand="1"/>
      </w:tblPr>
      <w:tblGrid>
        <w:gridCol w:w="1828"/>
        <w:gridCol w:w="7168"/>
      </w:tblGrid>
      <w:tr w:rsidR="005711EC" w:rsidRPr="00CC46DC" w14:paraId="1B61CB67" w14:textId="77777777" w:rsidTr="00CF5F6D">
        <w:trPr>
          <w:trHeight w:val="1438"/>
        </w:trPr>
        <w:tc>
          <w:tcPr>
            <w:tcW w:w="1828" w:type="dxa"/>
            <w:tcBorders>
              <w:bottom w:val="single" w:sz="12" w:space="0" w:color="196B24"/>
            </w:tcBorders>
            <w:shd w:val="clear" w:color="auto" w:fill="FFFFFF" w:themeFill="background1"/>
          </w:tcPr>
          <w:p w14:paraId="7CBB6696" w14:textId="59FE9D1D" w:rsidR="005711EC" w:rsidRPr="00CF5F6D" w:rsidRDefault="005711EC"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t>Purpose</w:t>
            </w:r>
            <w:r w:rsidR="004D5471" w:rsidRPr="00CF5F6D">
              <w:rPr>
                <w:rFonts w:ascii="Calibri" w:eastAsia="Calibri" w:hAnsi="Calibri" w:cs="Calibri"/>
                <w:b/>
                <w:bCs/>
                <w:color w:val="196B24" w:themeColor="accent3"/>
              </w:rPr>
              <w:t>:</w:t>
            </w:r>
          </w:p>
        </w:tc>
        <w:tc>
          <w:tcPr>
            <w:tcW w:w="7168" w:type="dxa"/>
          </w:tcPr>
          <w:p w14:paraId="3C5B7344" w14:textId="4835E0F9" w:rsidR="004D5471" w:rsidRPr="00AD70C3" w:rsidRDefault="0049052F" w:rsidP="00BB6EA4">
            <w:pPr>
              <w:rPr>
                <w:rFonts w:ascii="PF BeauSans Pro" w:eastAsia="Calibri" w:hAnsi="PF BeauSans Pro" w:cs="Calibri"/>
              </w:rPr>
            </w:pPr>
            <w:r w:rsidRPr="00AD70C3">
              <w:rPr>
                <w:rFonts w:ascii="PF BeauSans Pro" w:hAnsi="PF BeauSans Pro" w:cs="Calibri"/>
              </w:rPr>
              <w:t>To support RDA UK to maintain appropriate controls on quality and standards of RDA services delivered by Member Groups across the UK, ensuring that RDA maintains a reputation for high quality services to participants and volunteers.</w:t>
            </w:r>
          </w:p>
        </w:tc>
      </w:tr>
      <w:tr w:rsidR="004D5471" w:rsidRPr="00CC46DC" w14:paraId="6870A5C7" w14:textId="77777777" w:rsidTr="00CF5F6D">
        <w:trPr>
          <w:trHeight w:val="822"/>
        </w:trPr>
        <w:tc>
          <w:tcPr>
            <w:tcW w:w="1828" w:type="dxa"/>
            <w:tcBorders>
              <w:top w:val="single" w:sz="12" w:space="0" w:color="196B24"/>
              <w:bottom w:val="single" w:sz="12" w:space="0" w:color="196B24"/>
            </w:tcBorders>
            <w:shd w:val="clear" w:color="auto" w:fill="FFFFFF" w:themeFill="background1"/>
          </w:tcPr>
          <w:p w14:paraId="1D95198B" w14:textId="6F7753A6" w:rsidR="004D5471" w:rsidRPr="00CF5F6D" w:rsidRDefault="70D953A7"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t>Advisory Board</w:t>
            </w:r>
            <w:r w:rsidR="004D5471" w:rsidRPr="00CF5F6D">
              <w:rPr>
                <w:rFonts w:ascii="Calibri" w:eastAsia="Calibri" w:hAnsi="Calibri" w:cs="Calibri"/>
                <w:b/>
                <w:bCs/>
                <w:color w:val="196B24" w:themeColor="accent3"/>
              </w:rPr>
              <w:t xml:space="preserve"> Chair</w:t>
            </w:r>
          </w:p>
        </w:tc>
        <w:tc>
          <w:tcPr>
            <w:tcW w:w="7168" w:type="dxa"/>
          </w:tcPr>
          <w:p w14:paraId="7C01B459" w14:textId="254835A7" w:rsidR="001F3263" w:rsidRPr="00AD70C3" w:rsidRDefault="0AC15BC6" w:rsidP="001F3263">
            <w:pPr>
              <w:rPr>
                <w:rFonts w:ascii="PF BeauSans Pro" w:eastAsia="Calibri" w:hAnsi="PF BeauSans Pro" w:cs="Calibri"/>
              </w:rPr>
            </w:pPr>
            <w:r w:rsidRPr="00AD70C3">
              <w:rPr>
                <w:rFonts w:ascii="PF BeauSans Pro" w:eastAsia="Calibri" w:hAnsi="PF BeauSans Pro" w:cs="Calibri"/>
              </w:rPr>
              <w:t>RDA UK Chief Executive (the RDA UK Chief Operating Officer will deputise as Ch</w:t>
            </w:r>
            <w:r w:rsidR="001F3263" w:rsidRPr="00AD70C3">
              <w:rPr>
                <w:rFonts w:ascii="PF BeauSans Pro" w:eastAsia="Calibri" w:hAnsi="PF BeauSans Pro" w:cs="Calibri"/>
              </w:rPr>
              <w:t>a</w:t>
            </w:r>
            <w:r w:rsidRPr="00AD70C3">
              <w:rPr>
                <w:rFonts w:ascii="PF BeauSans Pro" w:eastAsia="Calibri" w:hAnsi="PF BeauSans Pro" w:cs="Calibri"/>
              </w:rPr>
              <w:t>ir of the Advisory Board for the Chief Executive when required).</w:t>
            </w:r>
          </w:p>
        </w:tc>
      </w:tr>
      <w:tr w:rsidR="005711EC" w:rsidRPr="00CC46DC" w14:paraId="75EA3AAF" w14:textId="77777777" w:rsidTr="00CF5F6D">
        <w:trPr>
          <w:trHeight w:val="1984"/>
        </w:trPr>
        <w:tc>
          <w:tcPr>
            <w:tcW w:w="1828" w:type="dxa"/>
            <w:tcBorders>
              <w:top w:val="single" w:sz="12" w:space="0" w:color="196B24"/>
              <w:bottom w:val="single" w:sz="12" w:space="0" w:color="196B24"/>
            </w:tcBorders>
            <w:shd w:val="clear" w:color="auto" w:fill="FFFFFF" w:themeFill="background1"/>
          </w:tcPr>
          <w:p w14:paraId="11C4DDC7" w14:textId="632761C4" w:rsidR="005711EC" w:rsidRPr="00CF5F6D" w:rsidRDefault="005711EC"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t xml:space="preserve">Membership </w:t>
            </w:r>
          </w:p>
        </w:tc>
        <w:tc>
          <w:tcPr>
            <w:tcW w:w="7168" w:type="dxa"/>
          </w:tcPr>
          <w:p w14:paraId="2611D631" w14:textId="1E981DDC" w:rsidR="005711EC" w:rsidRPr="00AD70C3" w:rsidRDefault="3959DAB2" w:rsidP="00E50EA2">
            <w:pPr>
              <w:spacing w:line="257" w:lineRule="auto"/>
              <w:rPr>
                <w:rFonts w:ascii="PF BeauSans Pro" w:eastAsia="Aptos" w:hAnsi="PF BeauSans Pro" w:cs="Calibri"/>
                <w:b/>
                <w:bCs/>
              </w:rPr>
            </w:pPr>
            <w:r w:rsidRPr="00AD70C3">
              <w:rPr>
                <w:rFonts w:ascii="PF BeauSans Pro" w:eastAsia="Aptos" w:hAnsi="PF BeauSans Pro" w:cs="Calibri"/>
                <w:b/>
                <w:bCs/>
              </w:rPr>
              <w:t>General Advisory Board membership principles</w:t>
            </w:r>
          </w:p>
          <w:p w14:paraId="361388B5" w14:textId="77777777" w:rsidR="00E50EA2" w:rsidRPr="00AD70C3" w:rsidRDefault="3959DAB2" w:rsidP="00E50EA2">
            <w:pPr>
              <w:pStyle w:val="ListParagraph"/>
              <w:numPr>
                <w:ilvl w:val="0"/>
                <w:numId w:val="3"/>
              </w:numPr>
              <w:spacing w:line="257" w:lineRule="auto"/>
              <w:rPr>
                <w:rFonts w:ascii="PF BeauSans Pro" w:eastAsia="Aptos" w:hAnsi="PF BeauSans Pro" w:cs="Calibri"/>
              </w:rPr>
            </w:pPr>
            <w:r w:rsidRPr="00AD70C3">
              <w:rPr>
                <w:rFonts w:ascii="PF BeauSans Pro" w:eastAsia="Aptos" w:hAnsi="PF BeauSans Pro" w:cs="Calibri"/>
              </w:rPr>
              <w:t xml:space="preserve">Members of the Advisory Boards will serve 3-year terms of appointment which can be renewed 3 times (total service of 9 years). Following the completion of a </w:t>
            </w:r>
            <w:proofErr w:type="gramStart"/>
            <w:r w:rsidRPr="00AD70C3">
              <w:rPr>
                <w:rFonts w:ascii="PF BeauSans Pro" w:eastAsia="Aptos" w:hAnsi="PF BeauSans Pro" w:cs="Calibri"/>
              </w:rPr>
              <w:t>9 year</w:t>
            </w:r>
            <w:proofErr w:type="gramEnd"/>
            <w:r w:rsidRPr="00AD70C3">
              <w:rPr>
                <w:rFonts w:ascii="PF BeauSans Pro" w:eastAsia="Aptos" w:hAnsi="PF BeauSans Pro" w:cs="Calibri"/>
              </w:rPr>
              <w:t xml:space="preserve"> term, after 3 further years a volunteer may return to a role previously held. (Note: election of members covered at section 6 below).   </w:t>
            </w:r>
          </w:p>
          <w:p w14:paraId="05844CCC" w14:textId="77777777" w:rsidR="008C28BC" w:rsidRPr="00AD70C3" w:rsidRDefault="3959DAB2" w:rsidP="008C28BC">
            <w:pPr>
              <w:pStyle w:val="ListParagraph"/>
              <w:numPr>
                <w:ilvl w:val="0"/>
                <w:numId w:val="3"/>
              </w:numPr>
              <w:spacing w:line="257" w:lineRule="auto"/>
              <w:rPr>
                <w:rFonts w:ascii="PF BeauSans Pro" w:eastAsia="Aptos" w:hAnsi="PF BeauSans Pro" w:cs="Calibri"/>
              </w:rPr>
            </w:pPr>
            <w:r w:rsidRPr="00AD70C3">
              <w:rPr>
                <w:rFonts w:ascii="PF BeauSans Pro" w:eastAsia="Aptos" w:hAnsi="PF BeauSans Pro" w:cs="Calibri"/>
              </w:rPr>
              <w:t>Meetings of the Advisory Boards will be considered quorate if 6 of the members are in attendance.</w:t>
            </w:r>
            <w:r w:rsidR="008C28BC" w:rsidRPr="00AD70C3">
              <w:rPr>
                <w:rFonts w:ascii="PF BeauSans Pro" w:eastAsia="Aptos" w:hAnsi="PF BeauSans Pro" w:cs="Calibri"/>
              </w:rPr>
              <w:t xml:space="preserve"> </w:t>
            </w:r>
          </w:p>
          <w:p w14:paraId="1ABC5E3F" w14:textId="14177FEC" w:rsidR="005711EC" w:rsidRPr="00AD70C3" w:rsidRDefault="008C28BC" w:rsidP="008C28BC">
            <w:pPr>
              <w:pStyle w:val="ListParagraph"/>
              <w:numPr>
                <w:ilvl w:val="0"/>
                <w:numId w:val="3"/>
              </w:numPr>
              <w:spacing w:line="257" w:lineRule="auto"/>
              <w:rPr>
                <w:rFonts w:ascii="PF BeauSans Pro" w:eastAsia="Aptos" w:hAnsi="PF BeauSans Pro" w:cs="Calibri"/>
              </w:rPr>
            </w:pPr>
            <w:r w:rsidRPr="00AD70C3">
              <w:rPr>
                <w:rFonts w:ascii="PF BeauSans Pro" w:eastAsia="Aptos" w:hAnsi="PF BeauSans Pro" w:cs="Calibri"/>
              </w:rPr>
              <w:t xml:space="preserve">Members of the Advisory Boards cannot be current RDA UK Trustees or staff. </w:t>
            </w:r>
          </w:p>
          <w:p w14:paraId="1DB08609" w14:textId="77777777" w:rsidR="00250B9B" w:rsidRPr="00AD70C3" w:rsidRDefault="00250B9B" w:rsidP="00250B9B">
            <w:pPr>
              <w:spacing w:line="257" w:lineRule="auto"/>
              <w:rPr>
                <w:rFonts w:ascii="PF BeauSans Pro" w:eastAsia="Aptos" w:hAnsi="PF BeauSans Pro" w:cs="Calibri"/>
              </w:rPr>
            </w:pPr>
          </w:p>
          <w:p w14:paraId="42C13175" w14:textId="3354DC54" w:rsidR="00250B9B" w:rsidRPr="00AD70C3" w:rsidRDefault="4E62C08D" w:rsidP="00AA0ED5">
            <w:pPr>
              <w:spacing w:line="257" w:lineRule="auto"/>
              <w:rPr>
                <w:rFonts w:ascii="PF BeauSans Pro" w:eastAsia="Aptos" w:hAnsi="PF BeauSans Pro" w:cs="Calibri"/>
                <w:b/>
                <w:bCs/>
              </w:rPr>
            </w:pPr>
            <w:r w:rsidRPr="00AD70C3">
              <w:rPr>
                <w:rFonts w:ascii="PF BeauSans Pro" w:eastAsia="Aptos" w:hAnsi="PF BeauSans Pro" w:cs="Calibri"/>
                <w:b/>
                <w:bCs/>
              </w:rPr>
              <w:t>Advisory Board</w:t>
            </w:r>
            <w:r w:rsidR="00AA0ED5" w:rsidRPr="00AD70C3">
              <w:rPr>
                <w:rFonts w:ascii="PF BeauSans Pro" w:eastAsia="Aptos" w:hAnsi="PF BeauSans Pro" w:cs="Calibri"/>
                <w:b/>
                <w:bCs/>
              </w:rPr>
              <w:t xml:space="preserve"> Membership</w:t>
            </w:r>
          </w:p>
          <w:p w14:paraId="15588145" w14:textId="77777777" w:rsidR="0049052F" w:rsidRPr="00AD70C3" w:rsidRDefault="0049052F" w:rsidP="0049052F">
            <w:pPr>
              <w:pStyle w:val="ListParagraph"/>
              <w:numPr>
                <w:ilvl w:val="0"/>
                <w:numId w:val="9"/>
              </w:numPr>
              <w:spacing w:line="259" w:lineRule="auto"/>
              <w:rPr>
                <w:rFonts w:ascii="PF BeauSans Pro" w:eastAsia="Aptos" w:hAnsi="PF BeauSans Pro" w:cs="Calibri"/>
              </w:rPr>
            </w:pPr>
            <w:r w:rsidRPr="00AD70C3">
              <w:rPr>
                <w:rFonts w:ascii="PF BeauSans Pro" w:eastAsia="Aptos" w:hAnsi="PF BeauSans Pro" w:cs="Calibri"/>
              </w:rPr>
              <w:t>Members representing: Participants, Volunteers, Safeguarding, Education, EDI, Sustainability, Mental Health, Coaching, Equine Welfare, Physiotherapy (</w:t>
            </w:r>
            <w:proofErr w:type="gramStart"/>
            <w:r w:rsidRPr="00AD70C3">
              <w:rPr>
                <w:rFonts w:ascii="PF BeauSans Pro" w:eastAsia="Aptos" w:hAnsi="PF BeauSans Pro" w:cs="Calibri"/>
              </w:rPr>
              <w:t>3 year</w:t>
            </w:r>
            <w:proofErr w:type="gramEnd"/>
            <w:r w:rsidRPr="00AD70C3">
              <w:rPr>
                <w:rFonts w:ascii="PF BeauSans Pro" w:eastAsia="Aptos" w:hAnsi="PF BeauSans Pro" w:cs="Calibri"/>
              </w:rPr>
              <w:t xml:space="preserve"> terms, up to 3 terms). </w:t>
            </w:r>
          </w:p>
          <w:p w14:paraId="49F2F24A" w14:textId="6832BEAE" w:rsidR="0049052F" w:rsidRPr="00AD70C3" w:rsidRDefault="0049052F" w:rsidP="0049052F">
            <w:pPr>
              <w:pStyle w:val="ListParagraph"/>
              <w:numPr>
                <w:ilvl w:val="0"/>
                <w:numId w:val="9"/>
              </w:numPr>
              <w:spacing w:line="259" w:lineRule="auto"/>
              <w:rPr>
                <w:rFonts w:ascii="PF BeauSans Pro" w:eastAsia="Aptos" w:hAnsi="PF BeauSans Pro" w:cs="Calibri"/>
              </w:rPr>
            </w:pPr>
            <w:r w:rsidRPr="00AD70C3">
              <w:rPr>
                <w:rFonts w:ascii="PF BeauSans Pro" w:eastAsia="Aptos" w:hAnsi="PF BeauSans Pro" w:cs="Calibri"/>
              </w:rPr>
              <w:t xml:space="preserve">Regional Chair attendance: one RC representative attends each Board for a 12-month term with the purpose of providing a communication link between the Advisory Board and the Regional Chair’s Committee and supporting the Advisory Committee in understanding the impact of its advice on RDA Groups.  </w:t>
            </w:r>
          </w:p>
          <w:p w14:paraId="0B786DAA" w14:textId="1A1F9DBC" w:rsidR="0049052F" w:rsidRPr="00AD70C3" w:rsidRDefault="0049052F" w:rsidP="0049052F">
            <w:pPr>
              <w:pStyle w:val="ListParagraph"/>
              <w:numPr>
                <w:ilvl w:val="0"/>
                <w:numId w:val="9"/>
              </w:numPr>
              <w:spacing w:line="259" w:lineRule="auto"/>
              <w:rPr>
                <w:rFonts w:ascii="PF BeauSans Pro" w:eastAsia="Aptos" w:hAnsi="PF BeauSans Pro" w:cs="Calibri"/>
              </w:rPr>
            </w:pPr>
            <w:r w:rsidRPr="00AD70C3">
              <w:rPr>
                <w:rFonts w:ascii="PF BeauSans Pro" w:eastAsia="Aptos" w:hAnsi="PF BeauSans Pro" w:cs="Calibri"/>
              </w:rPr>
              <w:t xml:space="preserve">RDA UK staff attending as required, based on specific meeting content. </w:t>
            </w:r>
          </w:p>
          <w:p w14:paraId="487CC6FA" w14:textId="382AE980" w:rsidR="005711EC" w:rsidRPr="00AD70C3" w:rsidRDefault="005711EC" w:rsidP="0049052F">
            <w:pPr>
              <w:pStyle w:val="ListParagraph"/>
              <w:spacing w:line="257" w:lineRule="auto"/>
              <w:rPr>
                <w:rFonts w:ascii="PF BeauSans Pro" w:eastAsia="Calibri" w:hAnsi="PF BeauSans Pro" w:cs="Calibri"/>
              </w:rPr>
            </w:pPr>
          </w:p>
        </w:tc>
      </w:tr>
      <w:tr w:rsidR="005711EC" w:rsidRPr="00CC46DC" w14:paraId="0735C207" w14:textId="77777777" w:rsidTr="00CF5F6D">
        <w:trPr>
          <w:trHeight w:val="1984"/>
        </w:trPr>
        <w:tc>
          <w:tcPr>
            <w:tcW w:w="1828" w:type="dxa"/>
            <w:tcBorders>
              <w:top w:val="single" w:sz="12" w:space="0" w:color="196B24"/>
              <w:left w:val="single" w:sz="12" w:space="0" w:color="196B24"/>
              <w:bottom w:val="single" w:sz="12" w:space="0" w:color="196B24"/>
              <w:right w:val="single" w:sz="12" w:space="0" w:color="196B24"/>
            </w:tcBorders>
            <w:shd w:val="clear" w:color="auto" w:fill="FFFFFF" w:themeFill="background1"/>
          </w:tcPr>
          <w:p w14:paraId="35DA51EC" w14:textId="68097850" w:rsidR="005711EC" w:rsidRPr="00CF5F6D" w:rsidRDefault="002B2BAE"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lastRenderedPageBreak/>
              <w:t>Responsibilities</w:t>
            </w:r>
          </w:p>
        </w:tc>
        <w:tc>
          <w:tcPr>
            <w:tcW w:w="7168" w:type="dxa"/>
            <w:tcBorders>
              <w:left w:val="single" w:sz="12" w:space="0" w:color="196B24"/>
            </w:tcBorders>
          </w:tcPr>
          <w:p w14:paraId="2EBC3D81" w14:textId="77777777" w:rsidR="0049052F" w:rsidRPr="00AD70C3" w:rsidRDefault="0049052F" w:rsidP="0049052F">
            <w:pPr>
              <w:pStyle w:val="ListParagraph"/>
              <w:numPr>
                <w:ilvl w:val="0"/>
                <w:numId w:val="10"/>
              </w:numPr>
              <w:spacing w:line="259" w:lineRule="auto"/>
              <w:rPr>
                <w:rFonts w:ascii="PF BeauSans Pro" w:hAnsi="PF BeauSans Pro" w:cs="Calibri"/>
              </w:rPr>
            </w:pPr>
            <w:r w:rsidRPr="00AD70C3">
              <w:rPr>
                <w:rFonts w:ascii="PF BeauSans Pro" w:hAnsi="PF BeauSans Pro" w:cs="Calibri"/>
              </w:rPr>
              <w:t xml:space="preserve">Consider and advise on RDA Member Group quality and standards. </w:t>
            </w:r>
          </w:p>
          <w:p w14:paraId="06904CC4" w14:textId="77777777" w:rsidR="0049052F" w:rsidRPr="00AD70C3" w:rsidRDefault="0049052F" w:rsidP="001530B1">
            <w:pPr>
              <w:pStyle w:val="ListParagraph"/>
              <w:numPr>
                <w:ilvl w:val="0"/>
                <w:numId w:val="10"/>
              </w:numPr>
              <w:spacing w:line="259" w:lineRule="auto"/>
              <w:rPr>
                <w:rFonts w:ascii="PF BeauSans Pro" w:hAnsi="PF BeauSans Pro" w:cs="Calibri"/>
              </w:rPr>
            </w:pPr>
            <w:r w:rsidRPr="00AD70C3">
              <w:rPr>
                <w:rFonts w:ascii="PF BeauSans Pro" w:hAnsi="PF BeauSans Pro" w:cs="Calibri"/>
              </w:rPr>
              <w:t xml:space="preserve">Advise on mandatory (and advisory) rules set by RDA UK that are required of all member Groups, providing such advice to the Board, Regional Chairs Committee, and RDA UK staff (depending on the issue raised). </w:t>
            </w:r>
          </w:p>
          <w:p w14:paraId="68DDB8F1" w14:textId="77777777" w:rsidR="0049052F" w:rsidRPr="00AD70C3" w:rsidRDefault="0049052F" w:rsidP="0049052F">
            <w:pPr>
              <w:pStyle w:val="ListParagraph"/>
              <w:numPr>
                <w:ilvl w:val="0"/>
                <w:numId w:val="10"/>
              </w:numPr>
              <w:spacing w:line="259" w:lineRule="auto"/>
              <w:rPr>
                <w:rFonts w:ascii="PF BeauSans Pro" w:hAnsi="PF BeauSans Pro" w:cs="Calibri"/>
              </w:rPr>
            </w:pPr>
            <w:r w:rsidRPr="00AD70C3">
              <w:rPr>
                <w:rFonts w:ascii="PF BeauSans Pro" w:hAnsi="PF BeauSans Pro" w:cs="Calibri"/>
              </w:rPr>
              <w:t xml:space="preserve">Advise on the balance of essential mandatory rules to ensure consistent standards across the federation, and the need to recognise and support the diversity of member Groups. </w:t>
            </w:r>
          </w:p>
          <w:p w14:paraId="1D0CE92B" w14:textId="77777777" w:rsidR="0049052F" w:rsidRPr="00AD70C3" w:rsidRDefault="0049052F" w:rsidP="0049052F">
            <w:pPr>
              <w:pStyle w:val="ListParagraph"/>
              <w:numPr>
                <w:ilvl w:val="0"/>
                <w:numId w:val="10"/>
              </w:numPr>
              <w:spacing w:line="259" w:lineRule="auto"/>
              <w:rPr>
                <w:rFonts w:ascii="PF BeauSans Pro" w:hAnsi="PF BeauSans Pro" w:cs="Calibri"/>
              </w:rPr>
            </w:pPr>
            <w:r w:rsidRPr="00AD70C3">
              <w:rPr>
                <w:rFonts w:ascii="PF BeauSans Pro" w:hAnsi="PF BeauSans Pro" w:cs="Calibri"/>
              </w:rPr>
              <w:t xml:space="preserve">Advise on the proportionality and practicality of revisions and additions to the rules and expectations applied across member Groups. </w:t>
            </w:r>
          </w:p>
          <w:p w14:paraId="1359D484" w14:textId="77777777" w:rsidR="0049052F" w:rsidRPr="00AD70C3" w:rsidRDefault="0049052F" w:rsidP="0049052F">
            <w:pPr>
              <w:pStyle w:val="ListParagraph"/>
              <w:numPr>
                <w:ilvl w:val="0"/>
                <w:numId w:val="10"/>
              </w:numPr>
              <w:spacing w:line="259" w:lineRule="auto"/>
              <w:rPr>
                <w:rFonts w:ascii="PF BeauSans Pro" w:hAnsi="PF BeauSans Pro" w:cs="Calibri"/>
              </w:rPr>
            </w:pPr>
            <w:r w:rsidRPr="00AD70C3">
              <w:rPr>
                <w:rFonts w:ascii="PF BeauSans Pro" w:hAnsi="PF BeauSans Pro" w:cs="Calibri"/>
              </w:rPr>
              <w:t xml:space="preserve">Provide advice on any revisions to the membership agreement, prior to such revisions being made by the RDA UK Board. </w:t>
            </w:r>
          </w:p>
          <w:p w14:paraId="783A80C6" w14:textId="77777777" w:rsidR="0049052F" w:rsidRPr="00AD70C3" w:rsidRDefault="0049052F" w:rsidP="0049052F">
            <w:pPr>
              <w:pStyle w:val="ListParagraph"/>
              <w:numPr>
                <w:ilvl w:val="0"/>
                <w:numId w:val="10"/>
              </w:numPr>
              <w:spacing w:line="259" w:lineRule="auto"/>
              <w:rPr>
                <w:rFonts w:ascii="PF BeauSans Pro" w:hAnsi="PF BeauSans Pro" w:cs="Calibri"/>
              </w:rPr>
            </w:pPr>
            <w:r w:rsidRPr="00AD70C3">
              <w:rPr>
                <w:rFonts w:ascii="PF BeauSans Pro" w:hAnsi="PF BeauSans Pro" w:cs="Calibri"/>
              </w:rPr>
              <w:t xml:space="preserve">Provide expertise on key areas of quality and standards requirements relating to RDA Member Groups, including (but not limited to): participant needs and expectations, volunteer needs and expectations, best practice safeguarding, EDI, sustainability, and coaching practices. </w:t>
            </w:r>
          </w:p>
          <w:p w14:paraId="13859870" w14:textId="77777777" w:rsidR="00713A83" w:rsidRPr="00AD70C3" w:rsidRDefault="00713A83" w:rsidP="00BB6EA4">
            <w:pPr>
              <w:rPr>
                <w:rFonts w:ascii="PF BeauSans Pro" w:eastAsia="Calibri" w:hAnsi="PF BeauSans Pro" w:cs="Calibri"/>
              </w:rPr>
            </w:pPr>
          </w:p>
        </w:tc>
      </w:tr>
      <w:tr w:rsidR="005711EC" w:rsidRPr="00CC46DC" w14:paraId="47BE85EF" w14:textId="77777777" w:rsidTr="00C37AED">
        <w:trPr>
          <w:trHeight w:val="1608"/>
        </w:trPr>
        <w:tc>
          <w:tcPr>
            <w:tcW w:w="1828" w:type="dxa"/>
            <w:tcBorders>
              <w:top w:val="single" w:sz="12" w:space="0" w:color="196B24"/>
              <w:bottom w:val="single" w:sz="12" w:space="0" w:color="196B24"/>
            </w:tcBorders>
            <w:shd w:val="clear" w:color="auto" w:fill="FFFFFF" w:themeFill="background1"/>
          </w:tcPr>
          <w:p w14:paraId="34614901" w14:textId="0359DB36" w:rsidR="005711EC" w:rsidRPr="00CF5F6D" w:rsidRDefault="004D5471"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t>Powers</w:t>
            </w:r>
          </w:p>
        </w:tc>
        <w:tc>
          <w:tcPr>
            <w:tcW w:w="7168" w:type="dxa"/>
          </w:tcPr>
          <w:p w14:paraId="133A89A0" w14:textId="20FE8A53" w:rsidR="00ED6AEA" w:rsidRPr="00AD70C3" w:rsidRDefault="73ABC153" w:rsidP="00BB6EA4">
            <w:pPr>
              <w:rPr>
                <w:rFonts w:ascii="PF BeauSans Pro" w:eastAsia="Calibri" w:hAnsi="PF BeauSans Pro" w:cs="Calibri"/>
              </w:rPr>
            </w:pPr>
            <w:r w:rsidRPr="00AD70C3">
              <w:rPr>
                <w:rFonts w:ascii="PF BeauSans Pro" w:eastAsia="Calibri" w:hAnsi="PF BeauSans Pro" w:cs="Calibri"/>
              </w:rPr>
              <w:t xml:space="preserve">There are no decision-making powers designated for the advisory board. The board is to advise RDA UK on matters outlined in its purposes. In some circumstances members will be asked to undertake organising responsibilities outside of the formal meetings.  </w:t>
            </w:r>
          </w:p>
        </w:tc>
      </w:tr>
      <w:tr w:rsidR="005711EC" w:rsidRPr="00CC46DC" w14:paraId="06449D00" w14:textId="77777777" w:rsidTr="00C37AED">
        <w:trPr>
          <w:trHeight w:val="1391"/>
        </w:trPr>
        <w:tc>
          <w:tcPr>
            <w:tcW w:w="1828" w:type="dxa"/>
            <w:tcBorders>
              <w:top w:val="single" w:sz="12" w:space="0" w:color="196B24"/>
              <w:bottom w:val="single" w:sz="12" w:space="0" w:color="196B24"/>
            </w:tcBorders>
            <w:shd w:val="clear" w:color="auto" w:fill="FFFFFF" w:themeFill="background1"/>
          </w:tcPr>
          <w:p w14:paraId="7324EE40" w14:textId="112914B8" w:rsidR="005711EC" w:rsidRPr="00CF5F6D" w:rsidRDefault="00C63068"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t xml:space="preserve">Proceedings and </w:t>
            </w:r>
            <w:r w:rsidR="004D5471" w:rsidRPr="00CF5F6D">
              <w:rPr>
                <w:rFonts w:ascii="Calibri" w:eastAsia="Calibri" w:hAnsi="Calibri" w:cs="Calibri"/>
                <w:b/>
                <w:bCs/>
                <w:color w:val="196B24" w:themeColor="accent3"/>
              </w:rPr>
              <w:t>Reporting</w:t>
            </w:r>
          </w:p>
        </w:tc>
        <w:tc>
          <w:tcPr>
            <w:tcW w:w="7168" w:type="dxa"/>
          </w:tcPr>
          <w:p w14:paraId="6AD4F194" w14:textId="77550051" w:rsidR="005711EC" w:rsidRPr="00AD70C3" w:rsidRDefault="00F93D59" w:rsidP="00BB6EA4">
            <w:pPr>
              <w:rPr>
                <w:rFonts w:ascii="PF BeauSans Pro" w:eastAsia="Calibri" w:hAnsi="PF BeauSans Pro" w:cs="Calibri"/>
              </w:rPr>
            </w:pPr>
            <w:r w:rsidRPr="00AD70C3">
              <w:rPr>
                <w:rFonts w:ascii="PF BeauSans Pro" w:eastAsia="Calibri" w:hAnsi="PF BeauSans Pro" w:cs="Calibri"/>
              </w:rPr>
              <w:t xml:space="preserve">Advisory Boards will meet twice a year, with further meetings if requested by the RDA UK Board, Chief Executive or Regional Chairs Committee. Meetings will be held online, and secretariat functions will be provided by RDA UK staff. </w:t>
            </w:r>
          </w:p>
        </w:tc>
      </w:tr>
      <w:tr w:rsidR="005711EC" w:rsidRPr="00CC46DC" w14:paraId="2907BB3B" w14:textId="77777777" w:rsidTr="00C37AED">
        <w:trPr>
          <w:trHeight w:val="1100"/>
        </w:trPr>
        <w:tc>
          <w:tcPr>
            <w:tcW w:w="1828" w:type="dxa"/>
            <w:tcBorders>
              <w:top w:val="single" w:sz="12" w:space="0" w:color="196B24"/>
            </w:tcBorders>
            <w:shd w:val="clear" w:color="auto" w:fill="FFFFFF" w:themeFill="background1"/>
          </w:tcPr>
          <w:p w14:paraId="1147C193" w14:textId="21D2C2FC" w:rsidR="005711EC" w:rsidRPr="00CF5F6D" w:rsidRDefault="004D5471" w:rsidP="00BB6EA4">
            <w:pPr>
              <w:rPr>
                <w:rFonts w:ascii="Calibri" w:eastAsia="Calibri" w:hAnsi="Calibri" w:cs="Calibri"/>
                <w:b/>
                <w:bCs/>
                <w:color w:val="196B24" w:themeColor="accent3"/>
              </w:rPr>
            </w:pPr>
            <w:r w:rsidRPr="00CF5F6D">
              <w:rPr>
                <w:rFonts w:ascii="Calibri" w:eastAsia="Calibri" w:hAnsi="Calibri" w:cs="Calibri"/>
                <w:b/>
                <w:bCs/>
                <w:color w:val="196B24" w:themeColor="accent3"/>
              </w:rPr>
              <w:t>Approval and Review</w:t>
            </w:r>
          </w:p>
        </w:tc>
        <w:tc>
          <w:tcPr>
            <w:tcW w:w="7168" w:type="dxa"/>
          </w:tcPr>
          <w:p w14:paraId="4198EAD1" w14:textId="2298C9FA" w:rsidR="18C0FFB2" w:rsidRPr="00AD70C3" w:rsidRDefault="18C0FFB2" w:rsidP="20C63BAA">
            <w:pPr>
              <w:rPr>
                <w:rFonts w:ascii="PF BeauSans Pro" w:eastAsia="Calibri" w:hAnsi="PF BeauSans Pro" w:cs="Calibri"/>
                <w:color w:val="000000" w:themeColor="text1"/>
              </w:rPr>
            </w:pPr>
            <w:r w:rsidRPr="00AD70C3">
              <w:rPr>
                <w:rFonts w:ascii="PF BeauSans Pro" w:eastAsia="Calibri" w:hAnsi="PF BeauSans Pro" w:cs="Calibri"/>
                <w:color w:val="000000" w:themeColor="text1"/>
              </w:rPr>
              <w:t>The approval, review and amendment of this document is reserved for the RDA UK Board of Trustees, in consultation with the current advisory board members.</w:t>
            </w:r>
          </w:p>
          <w:p w14:paraId="08D9DD34" w14:textId="77777777" w:rsidR="00ED6AEA" w:rsidRPr="00AD70C3" w:rsidRDefault="00ED6AEA" w:rsidP="008C28BC">
            <w:pPr>
              <w:rPr>
                <w:rFonts w:ascii="PF BeauSans Pro" w:eastAsia="Calibri" w:hAnsi="PF BeauSans Pro" w:cs="Calibri"/>
              </w:rPr>
            </w:pPr>
          </w:p>
        </w:tc>
      </w:tr>
    </w:tbl>
    <w:p w14:paraId="5E2091E6" w14:textId="419692EB" w:rsidR="000E3E11" w:rsidRDefault="000E3E11" w:rsidP="00123F28">
      <w:pPr>
        <w:pStyle w:val="Heading1"/>
      </w:pPr>
    </w:p>
    <w:sectPr w:rsidR="000E3E11" w:rsidSect="00AD70C3">
      <w:headerReference w:type="default" r:id="rId12"/>
      <w:footerReference w:type="default" r:id="rId13"/>
      <w:pgSz w:w="11906" w:h="16838"/>
      <w:pgMar w:top="1440" w:right="1440" w:bottom="567"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8F26" w14:textId="77777777" w:rsidR="00D156B0" w:rsidRDefault="00D156B0" w:rsidP="00123F28">
      <w:pPr>
        <w:spacing w:after="0" w:line="240" w:lineRule="auto"/>
      </w:pPr>
      <w:r>
        <w:separator/>
      </w:r>
    </w:p>
  </w:endnote>
  <w:endnote w:type="continuationSeparator" w:id="0">
    <w:p w14:paraId="3EEDBDA5" w14:textId="77777777" w:rsidR="00D156B0" w:rsidRDefault="00D156B0" w:rsidP="00123F28">
      <w:pPr>
        <w:spacing w:after="0" w:line="240" w:lineRule="auto"/>
      </w:pPr>
      <w:r>
        <w:continuationSeparator/>
      </w:r>
    </w:p>
  </w:endnote>
  <w:endnote w:type="continuationNotice" w:id="1">
    <w:p w14:paraId="7C2EB251" w14:textId="77777777" w:rsidR="00D156B0" w:rsidRDefault="00D15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F BeauSans Pro">
    <w:altName w:val="Calibri"/>
    <w:panose1 w:val="0200050000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9D29" w14:textId="1D51FBCA" w:rsidR="00424C79" w:rsidRPr="00424C79" w:rsidRDefault="000D6B9B" w:rsidP="00123F28">
    <w:pPr>
      <w:pStyle w:val="Footer"/>
      <w:rPr>
        <w:sz w:val="16"/>
        <w:szCs w:val="16"/>
      </w:rPr>
    </w:pPr>
    <w:sdt>
      <w:sdtPr>
        <w:rPr>
          <w:rFonts w:ascii="Calibri" w:hAnsi="Calibri" w:cs="Calibri"/>
          <w:kern w:val="0"/>
          <w:sz w:val="18"/>
          <w:szCs w:val="18"/>
          <w14:ligatures w14:val="none"/>
        </w:rPr>
        <w:alias w:val="Title"/>
        <w:tag w:val=""/>
        <w:id w:val="2053493016"/>
        <w:placeholder>
          <w:docPart w:val="1A9355EB866B4CF0A846392B47F9A81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615D5A" w:rsidRPr="000C3574">
          <w:rPr>
            <w:rStyle w:val="PlaceholderText"/>
          </w:rPr>
          <w:t>[Title]</w:t>
        </w:r>
      </w:sdtContent>
    </w:sdt>
    <w:r w:rsidR="00424C79" w:rsidRPr="00424C79">
      <w:rPr>
        <w:noProof/>
        <w:sz w:val="20"/>
        <w:szCs w:val="20"/>
      </w:rPr>
      <mc:AlternateContent>
        <mc:Choice Requires="wps">
          <w:drawing>
            <wp:anchor distT="0" distB="0" distL="114300" distR="114300" simplePos="0" relativeHeight="251658240" behindDoc="0" locked="0" layoutInCell="1" allowOverlap="1" wp14:anchorId="034D5E64" wp14:editId="4E4FC045">
              <wp:simplePos x="0" y="0"/>
              <wp:positionH relativeFrom="column">
                <wp:posOffset>-876300</wp:posOffset>
              </wp:positionH>
              <wp:positionV relativeFrom="paragraph">
                <wp:posOffset>-67945</wp:posOffset>
              </wp:positionV>
              <wp:extent cx="7537450" cy="25400"/>
              <wp:effectExtent l="0" t="0" r="25400" b="31750"/>
              <wp:wrapNone/>
              <wp:docPr id="513026761" name="Straight Connector 3"/>
              <wp:cNvGraphicFramePr/>
              <a:graphic xmlns:a="http://schemas.openxmlformats.org/drawingml/2006/main">
                <a:graphicData uri="http://schemas.microsoft.com/office/word/2010/wordprocessingShape">
                  <wps:wsp>
                    <wps:cNvCnPr/>
                    <wps:spPr>
                      <a:xfrm flipV="1">
                        <a:off x="0" y="0"/>
                        <a:ext cx="7537450" cy="25400"/>
                      </a:xfrm>
                      <a:prstGeom prst="line">
                        <a:avLst/>
                      </a:prstGeom>
                      <a:ln>
                        <a:solidFill>
                          <a:srgbClr val="0189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463F9"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9pt,-5.35pt" to="52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" strokecolor="#018940" strokeweight=".5pt">
              <v:stroke joinstyle="miter"/>
            </v:line>
          </w:pict>
        </mc:Fallback>
      </mc:AlternateContent>
    </w:r>
    <w:r w:rsidR="00424C79" w:rsidRPr="00424C79">
      <w:rPr>
        <w:sz w:val="16"/>
        <w:szCs w:val="16"/>
      </w:rPr>
      <w:fldChar w:fldCharType="begin"/>
    </w:r>
    <w:r w:rsidR="00424C79" w:rsidRPr="00424C79">
      <w:rPr>
        <w:sz w:val="16"/>
        <w:szCs w:val="16"/>
      </w:rPr>
      <w:instrText xml:space="preserve"> FILENAME \* MERGEFORMAT </w:instrText>
    </w:r>
    <w:r w:rsidR="00424C79" w:rsidRPr="00424C79">
      <w:rPr>
        <w:sz w:val="16"/>
        <w:szCs w:val="16"/>
      </w:rPr>
      <w:fldChar w:fldCharType="separate"/>
    </w:r>
    <w:r>
      <w:rPr>
        <w:noProof/>
        <w:sz w:val="16"/>
        <w:szCs w:val="16"/>
      </w:rPr>
      <w:t>RDA UK Terms of Reference  - Member Group Quality and Standards Advisory Board</w:t>
    </w:r>
    <w:r w:rsidR="00424C79" w:rsidRPr="00424C79">
      <w:rPr>
        <w:sz w:val="16"/>
        <w:szCs w:val="16"/>
      </w:rPr>
      <w:fldChar w:fldCharType="end"/>
    </w:r>
    <w:r w:rsidR="00615D5A">
      <w:rPr>
        <w:sz w:val="16"/>
        <w:szCs w:val="16"/>
      </w:rPr>
      <w:t xml:space="preserve"> FINAL</w:t>
    </w:r>
  </w:p>
  <w:p w14:paraId="555A277A" w14:textId="2F136325" w:rsidR="00123F28" w:rsidRPr="00123F28" w:rsidRDefault="000D6B9B" w:rsidP="00123F28">
    <w:pPr>
      <w:pStyle w:val="Footer"/>
      <w:rPr>
        <w:sz w:val="20"/>
        <w:szCs w:val="20"/>
      </w:rPr>
    </w:pPr>
    <w:sdt>
      <w:sdtPr>
        <w:rPr>
          <w:sz w:val="20"/>
          <w:szCs w:val="20"/>
        </w:rPr>
        <w:alias w:val="Publish Date"/>
        <w:tag w:val=""/>
        <w:id w:val="-1013992322"/>
        <w:placeholder>
          <w:docPart w:val="7E05A67BA3D949B3A1BDDA683B21A344"/>
        </w:placeholder>
        <w:dataBinding w:prefixMappings="xmlns:ns0='http://schemas.microsoft.com/office/2006/coverPageProps' " w:xpath="/ns0:CoverPageProperties[1]/ns0:PublishDate[1]" w:storeItemID="{55AF091B-3C7A-41E3-B477-F2FDAA23CFDA}"/>
        <w:date w:fullDate="2025-03-26T00:00:00Z">
          <w:dateFormat w:val="dd/MM/yyyy"/>
          <w:lid w:val="en-GB"/>
          <w:storeMappedDataAs w:val="dateTime"/>
          <w:calendar w:val="gregorian"/>
        </w:date>
      </w:sdtPr>
      <w:sdtEndPr/>
      <w:sdtContent>
        <w:r w:rsidR="006746C6">
          <w:rPr>
            <w:sz w:val="20"/>
            <w:szCs w:val="20"/>
          </w:rPr>
          <w:t>26/03/2025</w:t>
        </w:r>
      </w:sdtContent>
    </w:sdt>
    <w:r w:rsidR="00123F28" w:rsidRPr="00123F28">
      <w:rPr>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BED0" w14:textId="77777777" w:rsidR="00D156B0" w:rsidRDefault="00D156B0" w:rsidP="00123F28">
      <w:pPr>
        <w:spacing w:after="0" w:line="240" w:lineRule="auto"/>
      </w:pPr>
      <w:r>
        <w:separator/>
      </w:r>
    </w:p>
  </w:footnote>
  <w:footnote w:type="continuationSeparator" w:id="0">
    <w:p w14:paraId="58E3467C" w14:textId="77777777" w:rsidR="00D156B0" w:rsidRDefault="00D156B0" w:rsidP="00123F28">
      <w:pPr>
        <w:spacing w:after="0" w:line="240" w:lineRule="auto"/>
      </w:pPr>
      <w:r>
        <w:continuationSeparator/>
      </w:r>
    </w:p>
  </w:footnote>
  <w:footnote w:type="continuationNotice" w:id="1">
    <w:p w14:paraId="708C10EF" w14:textId="77777777" w:rsidR="00D156B0" w:rsidRDefault="00D15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68"/>
    </w:tblGrid>
    <w:tr w:rsidR="00AD70C3" w14:paraId="12E54E04" w14:textId="77777777" w:rsidTr="0013021D">
      <w:trPr>
        <w:trHeight w:val="1408"/>
      </w:trPr>
      <w:tc>
        <w:tcPr>
          <w:tcW w:w="4508" w:type="dxa"/>
        </w:tcPr>
        <w:p w14:paraId="37AEC465" w14:textId="001BF064" w:rsidR="00AD70C3" w:rsidRPr="00B827C5" w:rsidRDefault="00AD70C3" w:rsidP="00AD70C3">
          <w:pPr>
            <w:rPr>
              <w:rFonts w:ascii="PF BeauSans Pro" w:hAnsi="PF BeauSans Pro"/>
            </w:rPr>
          </w:pPr>
        </w:p>
      </w:tc>
      <w:tc>
        <w:tcPr>
          <w:tcW w:w="5268" w:type="dxa"/>
        </w:tcPr>
        <w:p w14:paraId="46B117A7" w14:textId="77777777" w:rsidR="00AD70C3" w:rsidRDefault="00AD70C3" w:rsidP="00AD70C3">
          <w:pPr>
            <w:jc w:val="right"/>
          </w:pPr>
          <w:r>
            <w:rPr>
              <w:noProof/>
            </w:rPr>
            <w:drawing>
              <wp:inline distT="0" distB="0" distL="0" distR="0" wp14:anchorId="01EEBBF6" wp14:editId="3EAD6AF0">
                <wp:extent cx="1328400" cy="763200"/>
                <wp:effectExtent l="0" t="0" r="5715" b="0"/>
                <wp:docPr id="1489645201" name="Picture 1489645201" descr="A green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1751" name="Picture 1979331751" descr="A green silhouette of a pers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400" cy="763200"/>
                        </a:xfrm>
                        <a:prstGeom prst="rect">
                          <a:avLst/>
                        </a:prstGeom>
                      </pic:spPr>
                    </pic:pic>
                  </a:graphicData>
                </a:graphic>
              </wp:inline>
            </w:drawing>
          </w:r>
          <w:r>
            <w:rPr>
              <w:noProof/>
            </w:rPr>
            <w:drawing>
              <wp:anchor distT="0" distB="0" distL="114300" distR="114300" simplePos="0" relativeHeight="251662336" behindDoc="1" locked="0" layoutInCell="1" allowOverlap="1" wp14:anchorId="1DEC573A" wp14:editId="0EDB14FB">
                <wp:simplePos x="0" y="0"/>
                <wp:positionH relativeFrom="column">
                  <wp:posOffset>5287010</wp:posOffset>
                </wp:positionH>
                <wp:positionV relativeFrom="paragraph">
                  <wp:posOffset>440055</wp:posOffset>
                </wp:positionV>
                <wp:extent cx="2143125" cy="1171575"/>
                <wp:effectExtent l="0" t="0" r="9525" b="9525"/>
                <wp:wrapNone/>
                <wp:docPr id="1108914193" name="Picture 3"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5C08A8C" wp14:editId="468FDA86">
                <wp:simplePos x="0" y="0"/>
                <wp:positionH relativeFrom="column">
                  <wp:posOffset>5287010</wp:posOffset>
                </wp:positionH>
                <wp:positionV relativeFrom="paragraph">
                  <wp:posOffset>440055</wp:posOffset>
                </wp:positionV>
                <wp:extent cx="2143125" cy="1171575"/>
                <wp:effectExtent l="0" t="0" r="9525" b="9525"/>
                <wp:wrapNone/>
                <wp:docPr id="799331592" name="Picture 2"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7BF3354" wp14:editId="1D20DF88">
                <wp:simplePos x="0" y="0"/>
                <wp:positionH relativeFrom="column">
                  <wp:posOffset>5287010</wp:posOffset>
                </wp:positionH>
                <wp:positionV relativeFrom="paragraph">
                  <wp:posOffset>440055</wp:posOffset>
                </wp:positionV>
                <wp:extent cx="2143125" cy="1171575"/>
                <wp:effectExtent l="0" t="0" r="9525" b="9525"/>
                <wp:wrapNone/>
                <wp:docPr id="1291461083" name="Picture 1" descr="\\SERVER01\RedirectedFolders\Claire Milican\My Documents\My Pictures\RDA_logos_SCREEN USE\RD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Folders\Claire Milican\My Documents\My Pictures\RDA_logos_SCREEN USE\RDA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5B2C913" w14:textId="3DB72FBA" w:rsidR="006F65DD" w:rsidRPr="00AD70C3" w:rsidRDefault="006F65DD" w:rsidP="00AD7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B69"/>
    <w:multiLevelType w:val="hybridMultilevel"/>
    <w:tmpl w:val="B79A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527D5"/>
    <w:multiLevelType w:val="hybridMultilevel"/>
    <w:tmpl w:val="9FCC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94F62"/>
    <w:multiLevelType w:val="multilevel"/>
    <w:tmpl w:val="3A9E32EC"/>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D07806"/>
    <w:multiLevelType w:val="hybridMultilevel"/>
    <w:tmpl w:val="F0D25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671FA"/>
    <w:multiLevelType w:val="multilevel"/>
    <w:tmpl w:val="70D893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4D5E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B13F4A"/>
    <w:multiLevelType w:val="hybridMultilevel"/>
    <w:tmpl w:val="96803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01522C"/>
    <w:multiLevelType w:val="hybridMultilevel"/>
    <w:tmpl w:val="B2E4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892498"/>
    <w:multiLevelType w:val="hybridMultilevel"/>
    <w:tmpl w:val="41C4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8315">
    <w:abstractNumId w:val="2"/>
  </w:num>
  <w:num w:numId="2" w16cid:durableId="1423918913">
    <w:abstractNumId w:val="4"/>
  </w:num>
  <w:num w:numId="3" w16cid:durableId="118914668">
    <w:abstractNumId w:val="7"/>
  </w:num>
  <w:num w:numId="4" w16cid:durableId="1708792095">
    <w:abstractNumId w:val="8"/>
  </w:num>
  <w:num w:numId="5" w16cid:durableId="1841577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657593">
    <w:abstractNumId w:val="1"/>
  </w:num>
  <w:num w:numId="7" w16cid:durableId="1294949512">
    <w:abstractNumId w:val="0"/>
  </w:num>
  <w:num w:numId="8" w16cid:durableId="837036068">
    <w:abstractNumId w:val="5"/>
  </w:num>
  <w:num w:numId="9" w16cid:durableId="505902345">
    <w:abstractNumId w:val="6"/>
  </w:num>
  <w:num w:numId="10" w16cid:durableId="1914311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A4"/>
    <w:rsid w:val="00035F8A"/>
    <w:rsid w:val="00064DFA"/>
    <w:rsid w:val="00065941"/>
    <w:rsid w:val="000A1D55"/>
    <w:rsid w:val="000B121F"/>
    <w:rsid w:val="000D6B9B"/>
    <w:rsid w:val="000E3E11"/>
    <w:rsid w:val="000F396F"/>
    <w:rsid w:val="00101728"/>
    <w:rsid w:val="00115C9D"/>
    <w:rsid w:val="00123F28"/>
    <w:rsid w:val="0013237B"/>
    <w:rsid w:val="00134168"/>
    <w:rsid w:val="001442D0"/>
    <w:rsid w:val="00151642"/>
    <w:rsid w:val="001530B1"/>
    <w:rsid w:val="00174594"/>
    <w:rsid w:val="00196B00"/>
    <w:rsid w:val="001A5FE7"/>
    <w:rsid w:val="001F3263"/>
    <w:rsid w:val="001F3856"/>
    <w:rsid w:val="001F5470"/>
    <w:rsid w:val="0020089E"/>
    <w:rsid w:val="0020669B"/>
    <w:rsid w:val="00216025"/>
    <w:rsid w:val="00250B9B"/>
    <w:rsid w:val="00270F4F"/>
    <w:rsid w:val="002B2BAE"/>
    <w:rsid w:val="002B6BBF"/>
    <w:rsid w:val="002C7AE8"/>
    <w:rsid w:val="002E1471"/>
    <w:rsid w:val="002F035E"/>
    <w:rsid w:val="002F1127"/>
    <w:rsid w:val="00301B08"/>
    <w:rsid w:val="00307684"/>
    <w:rsid w:val="00350DDB"/>
    <w:rsid w:val="0035271B"/>
    <w:rsid w:val="003A440B"/>
    <w:rsid w:val="003E1690"/>
    <w:rsid w:val="003F1D06"/>
    <w:rsid w:val="0040104F"/>
    <w:rsid w:val="004046F6"/>
    <w:rsid w:val="00405288"/>
    <w:rsid w:val="00421694"/>
    <w:rsid w:val="00424C79"/>
    <w:rsid w:val="00425B2E"/>
    <w:rsid w:val="0044061E"/>
    <w:rsid w:val="00451C69"/>
    <w:rsid w:val="00452C63"/>
    <w:rsid w:val="00465A0E"/>
    <w:rsid w:val="004739E1"/>
    <w:rsid w:val="00475F02"/>
    <w:rsid w:val="0049052F"/>
    <w:rsid w:val="004A307F"/>
    <w:rsid w:val="004D5471"/>
    <w:rsid w:val="004D5B0A"/>
    <w:rsid w:val="005371F9"/>
    <w:rsid w:val="00543730"/>
    <w:rsid w:val="00556DC1"/>
    <w:rsid w:val="005711EC"/>
    <w:rsid w:val="0058464C"/>
    <w:rsid w:val="005A4428"/>
    <w:rsid w:val="005D6E20"/>
    <w:rsid w:val="005E33A9"/>
    <w:rsid w:val="005E4E0D"/>
    <w:rsid w:val="005F15C1"/>
    <w:rsid w:val="005F1C31"/>
    <w:rsid w:val="00605EA1"/>
    <w:rsid w:val="00614D14"/>
    <w:rsid w:val="00615D5A"/>
    <w:rsid w:val="0063051D"/>
    <w:rsid w:val="006334C3"/>
    <w:rsid w:val="006555F7"/>
    <w:rsid w:val="006746C6"/>
    <w:rsid w:val="006B3498"/>
    <w:rsid w:val="006D3422"/>
    <w:rsid w:val="006D3781"/>
    <w:rsid w:val="006E3654"/>
    <w:rsid w:val="006E7FD3"/>
    <w:rsid w:val="006F075D"/>
    <w:rsid w:val="006F198D"/>
    <w:rsid w:val="006F65DD"/>
    <w:rsid w:val="007074D6"/>
    <w:rsid w:val="00713A83"/>
    <w:rsid w:val="00726322"/>
    <w:rsid w:val="00726FDC"/>
    <w:rsid w:val="007650A6"/>
    <w:rsid w:val="007E7993"/>
    <w:rsid w:val="007F67F9"/>
    <w:rsid w:val="008C28BC"/>
    <w:rsid w:val="0090585A"/>
    <w:rsid w:val="0093304F"/>
    <w:rsid w:val="00936ACF"/>
    <w:rsid w:val="0095209B"/>
    <w:rsid w:val="00973112"/>
    <w:rsid w:val="009927C8"/>
    <w:rsid w:val="00997EB4"/>
    <w:rsid w:val="009B4145"/>
    <w:rsid w:val="009D754E"/>
    <w:rsid w:val="009E3025"/>
    <w:rsid w:val="00A001F2"/>
    <w:rsid w:val="00A21BB1"/>
    <w:rsid w:val="00A33F97"/>
    <w:rsid w:val="00A4114D"/>
    <w:rsid w:val="00A42477"/>
    <w:rsid w:val="00A92069"/>
    <w:rsid w:val="00A9582B"/>
    <w:rsid w:val="00AA0ED5"/>
    <w:rsid w:val="00AC22DC"/>
    <w:rsid w:val="00AD70C3"/>
    <w:rsid w:val="00AF502F"/>
    <w:rsid w:val="00B0761A"/>
    <w:rsid w:val="00B20289"/>
    <w:rsid w:val="00B2610F"/>
    <w:rsid w:val="00B40733"/>
    <w:rsid w:val="00B41F65"/>
    <w:rsid w:val="00B521C7"/>
    <w:rsid w:val="00B77FC2"/>
    <w:rsid w:val="00BA2468"/>
    <w:rsid w:val="00BB448F"/>
    <w:rsid w:val="00BB6EA4"/>
    <w:rsid w:val="00BC04E0"/>
    <w:rsid w:val="00BC5A6B"/>
    <w:rsid w:val="00BD73B9"/>
    <w:rsid w:val="00BE1948"/>
    <w:rsid w:val="00C13E45"/>
    <w:rsid w:val="00C37AED"/>
    <w:rsid w:val="00C427B8"/>
    <w:rsid w:val="00C63068"/>
    <w:rsid w:val="00CA2242"/>
    <w:rsid w:val="00CA3A71"/>
    <w:rsid w:val="00CA4DD7"/>
    <w:rsid w:val="00CC46DC"/>
    <w:rsid w:val="00CF0174"/>
    <w:rsid w:val="00CF5F6D"/>
    <w:rsid w:val="00D00CA8"/>
    <w:rsid w:val="00D11AC5"/>
    <w:rsid w:val="00D156B0"/>
    <w:rsid w:val="00D25CF6"/>
    <w:rsid w:val="00D40B9B"/>
    <w:rsid w:val="00D82EFD"/>
    <w:rsid w:val="00D8396D"/>
    <w:rsid w:val="00DB750C"/>
    <w:rsid w:val="00DB767E"/>
    <w:rsid w:val="00DC5A4D"/>
    <w:rsid w:val="00DD49A5"/>
    <w:rsid w:val="00DD5738"/>
    <w:rsid w:val="00DE3D05"/>
    <w:rsid w:val="00DE4A88"/>
    <w:rsid w:val="00E4664C"/>
    <w:rsid w:val="00E50EA2"/>
    <w:rsid w:val="00E51061"/>
    <w:rsid w:val="00E565D4"/>
    <w:rsid w:val="00E81AC5"/>
    <w:rsid w:val="00EA5981"/>
    <w:rsid w:val="00EB483C"/>
    <w:rsid w:val="00ED4CFD"/>
    <w:rsid w:val="00ED6AEA"/>
    <w:rsid w:val="00EE2D5E"/>
    <w:rsid w:val="00EF14D6"/>
    <w:rsid w:val="00F00004"/>
    <w:rsid w:val="00F10671"/>
    <w:rsid w:val="00F110C7"/>
    <w:rsid w:val="00F3488B"/>
    <w:rsid w:val="00F465D4"/>
    <w:rsid w:val="00F51B64"/>
    <w:rsid w:val="00F53B42"/>
    <w:rsid w:val="00F75976"/>
    <w:rsid w:val="00F93D59"/>
    <w:rsid w:val="00FC0167"/>
    <w:rsid w:val="03F51196"/>
    <w:rsid w:val="07DD760B"/>
    <w:rsid w:val="07F16ABC"/>
    <w:rsid w:val="08DF0D0F"/>
    <w:rsid w:val="09EF78D6"/>
    <w:rsid w:val="0AC15BC6"/>
    <w:rsid w:val="0DF23B24"/>
    <w:rsid w:val="11C0886B"/>
    <w:rsid w:val="18C0FFB2"/>
    <w:rsid w:val="190E7930"/>
    <w:rsid w:val="20C63BAA"/>
    <w:rsid w:val="22F3EDD5"/>
    <w:rsid w:val="2301F7A5"/>
    <w:rsid w:val="239FA7C4"/>
    <w:rsid w:val="25C382E5"/>
    <w:rsid w:val="26DA029D"/>
    <w:rsid w:val="2BD8D21B"/>
    <w:rsid w:val="2FE9ED86"/>
    <w:rsid w:val="36683B21"/>
    <w:rsid w:val="36DE671E"/>
    <w:rsid w:val="393F792E"/>
    <w:rsid w:val="3959DAB2"/>
    <w:rsid w:val="3D23E83D"/>
    <w:rsid w:val="3E891B76"/>
    <w:rsid w:val="3F45618D"/>
    <w:rsid w:val="41734AB1"/>
    <w:rsid w:val="4324EF44"/>
    <w:rsid w:val="4333EC9A"/>
    <w:rsid w:val="48A7881C"/>
    <w:rsid w:val="499E059A"/>
    <w:rsid w:val="4E62C08D"/>
    <w:rsid w:val="4EAAB490"/>
    <w:rsid w:val="549C2AF3"/>
    <w:rsid w:val="5CA5FF0B"/>
    <w:rsid w:val="5DFA8EE5"/>
    <w:rsid w:val="5E40FE7C"/>
    <w:rsid w:val="601A200B"/>
    <w:rsid w:val="63384B0D"/>
    <w:rsid w:val="66CF8B5F"/>
    <w:rsid w:val="683E33D5"/>
    <w:rsid w:val="6A3ABF38"/>
    <w:rsid w:val="6B6F1D61"/>
    <w:rsid w:val="6E05B7E4"/>
    <w:rsid w:val="70D953A7"/>
    <w:rsid w:val="71B1C726"/>
    <w:rsid w:val="73ABC153"/>
    <w:rsid w:val="7639672C"/>
    <w:rsid w:val="77A07142"/>
    <w:rsid w:val="787BBCD5"/>
    <w:rsid w:val="7E03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39B56"/>
  <w15:chartTrackingRefBased/>
  <w15:docId w15:val="{5C09DAE9-AAA5-4EDC-B279-30ADE75E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1EC"/>
    <w:pPr>
      <w:keepNext/>
      <w:keepLines/>
      <w:spacing w:before="360" w:after="80"/>
      <w:outlineLvl w:val="0"/>
    </w:pPr>
    <w:rPr>
      <w:rFonts w:asciiTheme="majorHAnsi" w:eastAsiaTheme="majorEastAsia" w:hAnsiTheme="majorHAnsi" w:cstheme="majorBidi"/>
      <w:color w:val="018940"/>
      <w:szCs w:val="40"/>
    </w:rPr>
  </w:style>
  <w:style w:type="paragraph" w:styleId="Heading2">
    <w:name w:val="heading 2"/>
    <w:basedOn w:val="Normal"/>
    <w:next w:val="Normal"/>
    <w:link w:val="Heading2Char"/>
    <w:uiPriority w:val="9"/>
    <w:unhideWhenUsed/>
    <w:qFormat/>
    <w:rsid w:val="22F3EDD5"/>
    <w:pPr>
      <w:keepNext/>
      <w:keepLines/>
      <w:spacing w:before="160" w:after="80"/>
      <w:outlineLvl w:val="1"/>
    </w:pPr>
    <w:rPr>
      <w:rFonts w:ascii="Calibri" w:eastAsia="Calibri" w:hAnsi="Calibri" w:cs="Calibri"/>
      <w:b/>
      <w:bCs/>
      <w:color w:val="018940"/>
      <w:sz w:val="32"/>
      <w:szCs w:val="32"/>
    </w:rPr>
  </w:style>
  <w:style w:type="paragraph" w:styleId="Heading3">
    <w:name w:val="heading 3"/>
    <w:basedOn w:val="Normal"/>
    <w:next w:val="Normal"/>
    <w:link w:val="Heading3Char"/>
    <w:uiPriority w:val="9"/>
    <w:semiHidden/>
    <w:unhideWhenUsed/>
    <w:qFormat/>
    <w:rsid w:val="00BB6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Heading3"/>
    <w:next w:val="Normal"/>
    <w:link w:val="Heading4Char"/>
    <w:uiPriority w:val="9"/>
    <w:semiHidden/>
    <w:unhideWhenUsed/>
    <w:qFormat/>
    <w:rsid w:val="22F3EDD5"/>
    <w:pPr>
      <w:outlineLvl w:val="3"/>
    </w:pPr>
  </w:style>
  <w:style w:type="paragraph" w:styleId="Heading5">
    <w:name w:val="heading 5"/>
    <w:basedOn w:val="Normal"/>
    <w:next w:val="Normal"/>
    <w:link w:val="Heading5Char"/>
    <w:uiPriority w:val="9"/>
    <w:semiHidden/>
    <w:unhideWhenUsed/>
    <w:qFormat/>
    <w:rsid w:val="00BB6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color w:val="018940"/>
      <w:szCs w:val="40"/>
    </w:rPr>
  </w:style>
  <w:style w:type="character" w:customStyle="1" w:styleId="Heading2Char">
    <w:name w:val="Heading 2 Char"/>
    <w:basedOn w:val="DefaultParagraphFont"/>
    <w:link w:val="Heading2"/>
    <w:uiPriority w:val="9"/>
    <w:rsid w:val="005711EC"/>
    <w:rPr>
      <w:rFonts w:ascii="Calibri" w:eastAsia="Calibri" w:hAnsi="Calibri" w:cs="Calibri"/>
      <w:b/>
      <w:bCs/>
      <w:color w:val="018940"/>
      <w:sz w:val="32"/>
      <w:szCs w:val="32"/>
    </w:rPr>
  </w:style>
  <w:style w:type="character" w:customStyle="1" w:styleId="Heading3Char">
    <w:name w:val="Heading 3 Char"/>
    <w:basedOn w:val="DefaultParagraphFont"/>
    <w:link w:val="Heading3"/>
    <w:uiPriority w:val="9"/>
    <w:semiHidden/>
    <w:rsid w:val="00BB6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EA4"/>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B6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EA4"/>
    <w:rPr>
      <w:rFonts w:eastAsiaTheme="majorEastAsia" w:cstheme="majorBidi"/>
      <w:color w:val="272727" w:themeColor="text1" w:themeTint="D8"/>
    </w:rPr>
  </w:style>
  <w:style w:type="paragraph" w:styleId="Title">
    <w:name w:val="Title"/>
    <w:basedOn w:val="Normal"/>
    <w:next w:val="Normal"/>
    <w:link w:val="TitleChar"/>
    <w:uiPriority w:val="10"/>
    <w:qFormat/>
    <w:rsid w:val="00BB6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EA4"/>
    <w:pPr>
      <w:spacing w:before="160"/>
      <w:jc w:val="center"/>
    </w:pPr>
    <w:rPr>
      <w:i/>
      <w:iCs/>
      <w:color w:val="404040" w:themeColor="text1" w:themeTint="BF"/>
    </w:rPr>
  </w:style>
  <w:style w:type="character" w:customStyle="1" w:styleId="QuoteChar">
    <w:name w:val="Quote Char"/>
    <w:basedOn w:val="DefaultParagraphFont"/>
    <w:link w:val="Quote"/>
    <w:uiPriority w:val="29"/>
    <w:rsid w:val="00BB6EA4"/>
    <w:rPr>
      <w:i/>
      <w:iCs/>
      <w:color w:val="404040" w:themeColor="text1" w:themeTint="BF"/>
    </w:rPr>
  </w:style>
  <w:style w:type="paragraph" w:styleId="ListParagraph">
    <w:name w:val="List Paragraph"/>
    <w:basedOn w:val="Normal"/>
    <w:uiPriority w:val="34"/>
    <w:qFormat/>
    <w:rsid w:val="00BB6EA4"/>
    <w:pPr>
      <w:ind w:left="720"/>
      <w:contextualSpacing/>
    </w:pPr>
  </w:style>
  <w:style w:type="character" w:styleId="IntenseEmphasis">
    <w:name w:val="Intense Emphasis"/>
    <w:basedOn w:val="DefaultParagraphFont"/>
    <w:uiPriority w:val="21"/>
    <w:qFormat/>
    <w:rsid w:val="00BB6EA4"/>
    <w:rPr>
      <w:i/>
      <w:iCs/>
      <w:color w:val="0F4761" w:themeColor="accent1" w:themeShade="BF"/>
    </w:rPr>
  </w:style>
  <w:style w:type="paragraph" w:styleId="IntenseQuote">
    <w:name w:val="Intense Quote"/>
    <w:basedOn w:val="Normal"/>
    <w:next w:val="Normal"/>
    <w:link w:val="IntenseQuoteChar"/>
    <w:uiPriority w:val="30"/>
    <w:qFormat/>
    <w:rsid w:val="00BB6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EA4"/>
    <w:rPr>
      <w:i/>
      <w:iCs/>
      <w:color w:val="0F4761" w:themeColor="accent1" w:themeShade="BF"/>
    </w:rPr>
  </w:style>
  <w:style w:type="character" w:styleId="IntenseReference">
    <w:name w:val="Intense Reference"/>
    <w:basedOn w:val="DefaultParagraphFont"/>
    <w:uiPriority w:val="32"/>
    <w:qFormat/>
    <w:rsid w:val="00BB6EA4"/>
    <w:rPr>
      <w:b/>
      <w:bCs/>
      <w:smallCaps/>
      <w:color w:val="0F4761" w:themeColor="accent1" w:themeShade="BF"/>
      <w:spacing w:val="5"/>
    </w:rPr>
  </w:style>
  <w:style w:type="paragraph" w:styleId="Header">
    <w:name w:val="header"/>
    <w:basedOn w:val="Normal"/>
    <w:link w:val="HeaderChar"/>
    <w:uiPriority w:val="99"/>
    <w:unhideWhenUsed/>
    <w:rsid w:val="00123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28"/>
  </w:style>
  <w:style w:type="paragraph" w:styleId="Footer">
    <w:name w:val="footer"/>
    <w:basedOn w:val="Normal"/>
    <w:link w:val="FooterChar"/>
    <w:uiPriority w:val="99"/>
    <w:unhideWhenUsed/>
    <w:rsid w:val="00123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28"/>
  </w:style>
  <w:style w:type="character" w:styleId="PlaceholderText">
    <w:name w:val="Placeholder Text"/>
    <w:basedOn w:val="DefaultParagraphFont"/>
    <w:uiPriority w:val="99"/>
    <w:semiHidden/>
    <w:rsid w:val="00424C79"/>
    <w:rPr>
      <w:color w:val="666666"/>
    </w:rPr>
  </w:style>
  <w:style w:type="table" w:styleId="TableGrid">
    <w:name w:val="Table Grid"/>
    <w:basedOn w:val="TableNormal"/>
    <w:uiPriority w:val="39"/>
    <w:rsid w:val="0057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4445">
      <w:bodyDiv w:val="1"/>
      <w:marLeft w:val="0"/>
      <w:marRight w:val="0"/>
      <w:marTop w:val="0"/>
      <w:marBottom w:val="0"/>
      <w:divBdr>
        <w:top w:val="none" w:sz="0" w:space="0" w:color="auto"/>
        <w:left w:val="none" w:sz="0" w:space="0" w:color="auto"/>
        <w:bottom w:val="none" w:sz="0" w:space="0" w:color="auto"/>
        <w:right w:val="none" w:sz="0" w:space="0" w:color="auto"/>
      </w:divBdr>
    </w:div>
    <w:div w:id="250823550">
      <w:bodyDiv w:val="1"/>
      <w:marLeft w:val="0"/>
      <w:marRight w:val="0"/>
      <w:marTop w:val="0"/>
      <w:marBottom w:val="0"/>
      <w:divBdr>
        <w:top w:val="none" w:sz="0" w:space="0" w:color="auto"/>
        <w:left w:val="none" w:sz="0" w:space="0" w:color="auto"/>
        <w:bottom w:val="none" w:sz="0" w:space="0" w:color="auto"/>
        <w:right w:val="none" w:sz="0" w:space="0" w:color="auto"/>
      </w:divBdr>
    </w:div>
    <w:div w:id="522742747">
      <w:bodyDiv w:val="1"/>
      <w:marLeft w:val="0"/>
      <w:marRight w:val="0"/>
      <w:marTop w:val="0"/>
      <w:marBottom w:val="0"/>
      <w:divBdr>
        <w:top w:val="none" w:sz="0" w:space="0" w:color="auto"/>
        <w:left w:val="none" w:sz="0" w:space="0" w:color="auto"/>
        <w:bottom w:val="none" w:sz="0" w:space="0" w:color="auto"/>
        <w:right w:val="none" w:sz="0" w:space="0" w:color="auto"/>
      </w:divBdr>
    </w:div>
    <w:div w:id="803353411">
      <w:bodyDiv w:val="1"/>
      <w:marLeft w:val="0"/>
      <w:marRight w:val="0"/>
      <w:marTop w:val="0"/>
      <w:marBottom w:val="0"/>
      <w:divBdr>
        <w:top w:val="none" w:sz="0" w:space="0" w:color="auto"/>
        <w:left w:val="none" w:sz="0" w:space="0" w:color="auto"/>
        <w:bottom w:val="none" w:sz="0" w:space="0" w:color="auto"/>
        <w:right w:val="none" w:sz="0" w:space="0" w:color="auto"/>
      </w:divBdr>
    </w:div>
    <w:div w:id="1072116245">
      <w:bodyDiv w:val="1"/>
      <w:marLeft w:val="0"/>
      <w:marRight w:val="0"/>
      <w:marTop w:val="0"/>
      <w:marBottom w:val="0"/>
      <w:divBdr>
        <w:top w:val="none" w:sz="0" w:space="0" w:color="auto"/>
        <w:left w:val="none" w:sz="0" w:space="0" w:color="auto"/>
        <w:bottom w:val="none" w:sz="0" w:space="0" w:color="auto"/>
        <w:right w:val="none" w:sz="0" w:space="0" w:color="auto"/>
      </w:divBdr>
      <w:divsChild>
        <w:div w:id="8919191">
          <w:marLeft w:val="0"/>
          <w:marRight w:val="0"/>
          <w:marTop w:val="0"/>
          <w:marBottom w:val="0"/>
          <w:divBdr>
            <w:top w:val="none" w:sz="0" w:space="0" w:color="auto"/>
            <w:left w:val="none" w:sz="0" w:space="0" w:color="auto"/>
            <w:bottom w:val="none" w:sz="0" w:space="0" w:color="auto"/>
            <w:right w:val="none" w:sz="0" w:space="0" w:color="auto"/>
          </w:divBdr>
          <w:divsChild>
            <w:div w:id="1775661521">
              <w:marLeft w:val="0"/>
              <w:marRight w:val="0"/>
              <w:marTop w:val="0"/>
              <w:marBottom w:val="0"/>
              <w:divBdr>
                <w:top w:val="none" w:sz="0" w:space="0" w:color="auto"/>
                <w:left w:val="none" w:sz="0" w:space="0" w:color="auto"/>
                <w:bottom w:val="none" w:sz="0" w:space="0" w:color="auto"/>
                <w:right w:val="none" w:sz="0" w:space="0" w:color="auto"/>
              </w:divBdr>
            </w:div>
          </w:divsChild>
        </w:div>
        <w:div w:id="126894074">
          <w:marLeft w:val="0"/>
          <w:marRight w:val="0"/>
          <w:marTop w:val="0"/>
          <w:marBottom w:val="0"/>
          <w:divBdr>
            <w:top w:val="none" w:sz="0" w:space="0" w:color="auto"/>
            <w:left w:val="none" w:sz="0" w:space="0" w:color="auto"/>
            <w:bottom w:val="none" w:sz="0" w:space="0" w:color="auto"/>
            <w:right w:val="none" w:sz="0" w:space="0" w:color="auto"/>
          </w:divBdr>
          <w:divsChild>
            <w:div w:id="1591234742">
              <w:marLeft w:val="0"/>
              <w:marRight w:val="0"/>
              <w:marTop w:val="0"/>
              <w:marBottom w:val="0"/>
              <w:divBdr>
                <w:top w:val="none" w:sz="0" w:space="0" w:color="auto"/>
                <w:left w:val="none" w:sz="0" w:space="0" w:color="auto"/>
                <w:bottom w:val="none" w:sz="0" w:space="0" w:color="auto"/>
                <w:right w:val="none" w:sz="0" w:space="0" w:color="auto"/>
              </w:divBdr>
            </w:div>
          </w:divsChild>
        </w:div>
        <w:div w:id="222564513">
          <w:marLeft w:val="0"/>
          <w:marRight w:val="0"/>
          <w:marTop w:val="0"/>
          <w:marBottom w:val="0"/>
          <w:divBdr>
            <w:top w:val="none" w:sz="0" w:space="0" w:color="auto"/>
            <w:left w:val="none" w:sz="0" w:space="0" w:color="auto"/>
            <w:bottom w:val="none" w:sz="0" w:space="0" w:color="auto"/>
            <w:right w:val="none" w:sz="0" w:space="0" w:color="auto"/>
          </w:divBdr>
          <w:divsChild>
            <w:div w:id="302009970">
              <w:marLeft w:val="0"/>
              <w:marRight w:val="0"/>
              <w:marTop w:val="0"/>
              <w:marBottom w:val="0"/>
              <w:divBdr>
                <w:top w:val="none" w:sz="0" w:space="0" w:color="auto"/>
                <w:left w:val="none" w:sz="0" w:space="0" w:color="auto"/>
                <w:bottom w:val="none" w:sz="0" w:space="0" w:color="auto"/>
                <w:right w:val="none" w:sz="0" w:space="0" w:color="auto"/>
              </w:divBdr>
            </w:div>
          </w:divsChild>
        </w:div>
        <w:div w:id="1767848970">
          <w:marLeft w:val="0"/>
          <w:marRight w:val="0"/>
          <w:marTop w:val="0"/>
          <w:marBottom w:val="0"/>
          <w:divBdr>
            <w:top w:val="none" w:sz="0" w:space="0" w:color="auto"/>
            <w:left w:val="none" w:sz="0" w:space="0" w:color="auto"/>
            <w:bottom w:val="none" w:sz="0" w:space="0" w:color="auto"/>
            <w:right w:val="none" w:sz="0" w:space="0" w:color="auto"/>
          </w:divBdr>
          <w:divsChild>
            <w:div w:id="1543857739">
              <w:marLeft w:val="0"/>
              <w:marRight w:val="0"/>
              <w:marTop w:val="0"/>
              <w:marBottom w:val="0"/>
              <w:divBdr>
                <w:top w:val="none" w:sz="0" w:space="0" w:color="auto"/>
                <w:left w:val="none" w:sz="0" w:space="0" w:color="auto"/>
                <w:bottom w:val="none" w:sz="0" w:space="0" w:color="auto"/>
                <w:right w:val="none" w:sz="0" w:space="0" w:color="auto"/>
              </w:divBdr>
            </w:div>
          </w:divsChild>
        </w:div>
        <w:div w:id="1773865957">
          <w:marLeft w:val="0"/>
          <w:marRight w:val="0"/>
          <w:marTop w:val="0"/>
          <w:marBottom w:val="0"/>
          <w:divBdr>
            <w:top w:val="none" w:sz="0" w:space="0" w:color="auto"/>
            <w:left w:val="none" w:sz="0" w:space="0" w:color="auto"/>
            <w:bottom w:val="none" w:sz="0" w:space="0" w:color="auto"/>
            <w:right w:val="none" w:sz="0" w:space="0" w:color="auto"/>
          </w:divBdr>
          <w:divsChild>
            <w:div w:id="1737967964">
              <w:marLeft w:val="0"/>
              <w:marRight w:val="0"/>
              <w:marTop w:val="0"/>
              <w:marBottom w:val="0"/>
              <w:divBdr>
                <w:top w:val="none" w:sz="0" w:space="0" w:color="auto"/>
                <w:left w:val="none" w:sz="0" w:space="0" w:color="auto"/>
                <w:bottom w:val="none" w:sz="0" w:space="0" w:color="auto"/>
                <w:right w:val="none" w:sz="0" w:space="0" w:color="auto"/>
              </w:divBdr>
            </w:div>
          </w:divsChild>
        </w:div>
        <w:div w:id="2076196177">
          <w:marLeft w:val="0"/>
          <w:marRight w:val="0"/>
          <w:marTop w:val="0"/>
          <w:marBottom w:val="0"/>
          <w:divBdr>
            <w:top w:val="none" w:sz="0" w:space="0" w:color="auto"/>
            <w:left w:val="none" w:sz="0" w:space="0" w:color="auto"/>
            <w:bottom w:val="none" w:sz="0" w:space="0" w:color="auto"/>
            <w:right w:val="none" w:sz="0" w:space="0" w:color="auto"/>
          </w:divBdr>
          <w:divsChild>
            <w:div w:id="209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491">
      <w:bodyDiv w:val="1"/>
      <w:marLeft w:val="0"/>
      <w:marRight w:val="0"/>
      <w:marTop w:val="0"/>
      <w:marBottom w:val="0"/>
      <w:divBdr>
        <w:top w:val="none" w:sz="0" w:space="0" w:color="auto"/>
        <w:left w:val="none" w:sz="0" w:space="0" w:color="auto"/>
        <w:bottom w:val="none" w:sz="0" w:space="0" w:color="auto"/>
        <w:right w:val="none" w:sz="0" w:space="0" w:color="auto"/>
      </w:divBdr>
      <w:divsChild>
        <w:div w:id="200483369">
          <w:marLeft w:val="0"/>
          <w:marRight w:val="0"/>
          <w:marTop w:val="0"/>
          <w:marBottom w:val="0"/>
          <w:divBdr>
            <w:top w:val="none" w:sz="0" w:space="0" w:color="auto"/>
            <w:left w:val="none" w:sz="0" w:space="0" w:color="auto"/>
            <w:bottom w:val="none" w:sz="0" w:space="0" w:color="auto"/>
            <w:right w:val="none" w:sz="0" w:space="0" w:color="auto"/>
          </w:divBdr>
        </w:div>
        <w:div w:id="381173099">
          <w:marLeft w:val="0"/>
          <w:marRight w:val="0"/>
          <w:marTop w:val="0"/>
          <w:marBottom w:val="0"/>
          <w:divBdr>
            <w:top w:val="none" w:sz="0" w:space="0" w:color="auto"/>
            <w:left w:val="none" w:sz="0" w:space="0" w:color="auto"/>
            <w:bottom w:val="none" w:sz="0" w:space="0" w:color="auto"/>
            <w:right w:val="none" w:sz="0" w:space="0" w:color="auto"/>
          </w:divBdr>
        </w:div>
        <w:div w:id="1471895177">
          <w:marLeft w:val="0"/>
          <w:marRight w:val="0"/>
          <w:marTop w:val="0"/>
          <w:marBottom w:val="0"/>
          <w:divBdr>
            <w:top w:val="none" w:sz="0" w:space="0" w:color="auto"/>
            <w:left w:val="none" w:sz="0" w:space="0" w:color="auto"/>
            <w:bottom w:val="none" w:sz="0" w:space="0" w:color="auto"/>
            <w:right w:val="none" w:sz="0" w:space="0" w:color="auto"/>
          </w:divBdr>
        </w:div>
        <w:div w:id="1855457611">
          <w:marLeft w:val="0"/>
          <w:marRight w:val="0"/>
          <w:marTop w:val="0"/>
          <w:marBottom w:val="0"/>
          <w:divBdr>
            <w:top w:val="none" w:sz="0" w:space="0" w:color="auto"/>
            <w:left w:val="none" w:sz="0" w:space="0" w:color="auto"/>
            <w:bottom w:val="none" w:sz="0" w:space="0" w:color="auto"/>
            <w:right w:val="none" w:sz="0" w:space="0" w:color="auto"/>
          </w:divBdr>
        </w:div>
      </w:divsChild>
    </w:div>
    <w:div w:id="1713722396">
      <w:bodyDiv w:val="1"/>
      <w:marLeft w:val="0"/>
      <w:marRight w:val="0"/>
      <w:marTop w:val="0"/>
      <w:marBottom w:val="0"/>
      <w:divBdr>
        <w:top w:val="none" w:sz="0" w:space="0" w:color="auto"/>
        <w:left w:val="none" w:sz="0" w:space="0" w:color="auto"/>
        <w:bottom w:val="none" w:sz="0" w:space="0" w:color="auto"/>
        <w:right w:val="none" w:sz="0" w:space="0" w:color="auto"/>
      </w:divBdr>
    </w:div>
    <w:div w:id="1874342320">
      <w:bodyDiv w:val="1"/>
      <w:marLeft w:val="0"/>
      <w:marRight w:val="0"/>
      <w:marTop w:val="0"/>
      <w:marBottom w:val="0"/>
      <w:divBdr>
        <w:top w:val="none" w:sz="0" w:space="0" w:color="auto"/>
        <w:left w:val="none" w:sz="0" w:space="0" w:color="auto"/>
        <w:bottom w:val="none" w:sz="0" w:space="0" w:color="auto"/>
        <w:right w:val="none" w:sz="0" w:space="0" w:color="auto"/>
      </w:divBdr>
      <w:divsChild>
        <w:div w:id="402065485">
          <w:marLeft w:val="0"/>
          <w:marRight w:val="0"/>
          <w:marTop w:val="0"/>
          <w:marBottom w:val="0"/>
          <w:divBdr>
            <w:top w:val="none" w:sz="0" w:space="0" w:color="auto"/>
            <w:left w:val="none" w:sz="0" w:space="0" w:color="auto"/>
            <w:bottom w:val="none" w:sz="0" w:space="0" w:color="auto"/>
            <w:right w:val="none" w:sz="0" w:space="0" w:color="auto"/>
          </w:divBdr>
        </w:div>
        <w:div w:id="676613068">
          <w:marLeft w:val="0"/>
          <w:marRight w:val="0"/>
          <w:marTop w:val="0"/>
          <w:marBottom w:val="0"/>
          <w:divBdr>
            <w:top w:val="none" w:sz="0" w:space="0" w:color="auto"/>
            <w:left w:val="none" w:sz="0" w:space="0" w:color="auto"/>
            <w:bottom w:val="none" w:sz="0" w:space="0" w:color="auto"/>
            <w:right w:val="none" w:sz="0" w:space="0" w:color="auto"/>
          </w:divBdr>
        </w:div>
        <w:div w:id="1617131825">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0"/>
          <w:marBottom w:val="0"/>
          <w:divBdr>
            <w:top w:val="none" w:sz="0" w:space="0" w:color="auto"/>
            <w:left w:val="none" w:sz="0" w:space="0" w:color="auto"/>
            <w:bottom w:val="none" w:sz="0" w:space="0" w:color="auto"/>
            <w:right w:val="none" w:sz="0" w:space="0" w:color="auto"/>
          </w:divBdr>
        </w:div>
      </w:divsChild>
    </w:div>
    <w:div w:id="2099596648">
      <w:bodyDiv w:val="1"/>
      <w:marLeft w:val="0"/>
      <w:marRight w:val="0"/>
      <w:marTop w:val="0"/>
      <w:marBottom w:val="0"/>
      <w:divBdr>
        <w:top w:val="none" w:sz="0" w:space="0" w:color="auto"/>
        <w:left w:val="none" w:sz="0" w:space="0" w:color="auto"/>
        <w:bottom w:val="none" w:sz="0" w:space="0" w:color="auto"/>
        <w:right w:val="none" w:sz="0" w:space="0" w:color="auto"/>
      </w:divBdr>
    </w:div>
    <w:div w:id="2116093887">
      <w:bodyDiv w:val="1"/>
      <w:marLeft w:val="0"/>
      <w:marRight w:val="0"/>
      <w:marTop w:val="0"/>
      <w:marBottom w:val="0"/>
      <w:divBdr>
        <w:top w:val="none" w:sz="0" w:space="0" w:color="auto"/>
        <w:left w:val="none" w:sz="0" w:space="0" w:color="auto"/>
        <w:bottom w:val="none" w:sz="0" w:space="0" w:color="auto"/>
        <w:right w:val="none" w:sz="0" w:space="0" w:color="auto"/>
      </w:divBdr>
      <w:divsChild>
        <w:div w:id="4481818">
          <w:marLeft w:val="0"/>
          <w:marRight w:val="0"/>
          <w:marTop w:val="0"/>
          <w:marBottom w:val="0"/>
          <w:divBdr>
            <w:top w:val="none" w:sz="0" w:space="0" w:color="auto"/>
            <w:left w:val="none" w:sz="0" w:space="0" w:color="auto"/>
            <w:bottom w:val="none" w:sz="0" w:space="0" w:color="auto"/>
            <w:right w:val="none" w:sz="0" w:space="0" w:color="auto"/>
          </w:divBdr>
          <w:divsChild>
            <w:div w:id="88503284">
              <w:marLeft w:val="0"/>
              <w:marRight w:val="0"/>
              <w:marTop w:val="0"/>
              <w:marBottom w:val="0"/>
              <w:divBdr>
                <w:top w:val="none" w:sz="0" w:space="0" w:color="auto"/>
                <w:left w:val="none" w:sz="0" w:space="0" w:color="auto"/>
                <w:bottom w:val="none" w:sz="0" w:space="0" w:color="auto"/>
                <w:right w:val="none" w:sz="0" w:space="0" w:color="auto"/>
              </w:divBdr>
            </w:div>
          </w:divsChild>
        </w:div>
        <w:div w:id="946891895">
          <w:marLeft w:val="0"/>
          <w:marRight w:val="0"/>
          <w:marTop w:val="0"/>
          <w:marBottom w:val="0"/>
          <w:divBdr>
            <w:top w:val="none" w:sz="0" w:space="0" w:color="auto"/>
            <w:left w:val="none" w:sz="0" w:space="0" w:color="auto"/>
            <w:bottom w:val="none" w:sz="0" w:space="0" w:color="auto"/>
            <w:right w:val="none" w:sz="0" w:space="0" w:color="auto"/>
          </w:divBdr>
          <w:divsChild>
            <w:div w:id="547643707">
              <w:marLeft w:val="0"/>
              <w:marRight w:val="0"/>
              <w:marTop w:val="0"/>
              <w:marBottom w:val="0"/>
              <w:divBdr>
                <w:top w:val="none" w:sz="0" w:space="0" w:color="auto"/>
                <w:left w:val="none" w:sz="0" w:space="0" w:color="auto"/>
                <w:bottom w:val="none" w:sz="0" w:space="0" w:color="auto"/>
                <w:right w:val="none" w:sz="0" w:space="0" w:color="auto"/>
              </w:divBdr>
            </w:div>
          </w:divsChild>
        </w:div>
        <w:div w:id="997922732">
          <w:marLeft w:val="0"/>
          <w:marRight w:val="0"/>
          <w:marTop w:val="0"/>
          <w:marBottom w:val="0"/>
          <w:divBdr>
            <w:top w:val="none" w:sz="0" w:space="0" w:color="auto"/>
            <w:left w:val="none" w:sz="0" w:space="0" w:color="auto"/>
            <w:bottom w:val="none" w:sz="0" w:space="0" w:color="auto"/>
            <w:right w:val="none" w:sz="0" w:space="0" w:color="auto"/>
          </w:divBdr>
          <w:divsChild>
            <w:div w:id="847447789">
              <w:marLeft w:val="0"/>
              <w:marRight w:val="0"/>
              <w:marTop w:val="0"/>
              <w:marBottom w:val="0"/>
              <w:divBdr>
                <w:top w:val="none" w:sz="0" w:space="0" w:color="auto"/>
                <w:left w:val="none" w:sz="0" w:space="0" w:color="auto"/>
                <w:bottom w:val="none" w:sz="0" w:space="0" w:color="auto"/>
                <w:right w:val="none" w:sz="0" w:space="0" w:color="auto"/>
              </w:divBdr>
            </w:div>
          </w:divsChild>
        </w:div>
        <w:div w:id="1404529342">
          <w:marLeft w:val="0"/>
          <w:marRight w:val="0"/>
          <w:marTop w:val="0"/>
          <w:marBottom w:val="0"/>
          <w:divBdr>
            <w:top w:val="none" w:sz="0" w:space="0" w:color="auto"/>
            <w:left w:val="none" w:sz="0" w:space="0" w:color="auto"/>
            <w:bottom w:val="none" w:sz="0" w:space="0" w:color="auto"/>
            <w:right w:val="none" w:sz="0" w:space="0" w:color="auto"/>
          </w:divBdr>
          <w:divsChild>
            <w:div w:id="85344453">
              <w:marLeft w:val="0"/>
              <w:marRight w:val="0"/>
              <w:marTop w:val="0"/>
              <w:marBottom w:val="0"/>
              <w:divBdr>
                <w:top w:val="none" w:sz="0" w:space="0" w:color="auto"/>
                <w:left w:val="none" w:sz="0" w:space="0" w:color="auto"/>
                <w:bottom w:val="none" w:sz="0" w:space="0" w:color="auto"/>
                <w:right w:val="none" w:sz="0" w:space="0" w:color="auto"/>
              </w:divBdr>
            </w:div>
          </w:divsChild>
        </w:div>
        <w:div w:id="1649624512">
          <w:marLeft w:val="0"/>
          <w:marRight w:val="0"/>
          <w:marTop w:val="0"/>
          <w:marBottom w:val="0"/>
          <w:divBdr>
            <w:top w:val="none" w:sz="0" w:space="0" w:color="auto"/>
            <w:left w:val="none" w:sz="0" w:space="0" w:color="auto"/>
            <w:bottom w:val="none" w:sz="0" w:space="0" w:color="auto"/>
            <w:right w:val="none" w:sz="0" w:space="0" w:color="auto"/>
          </w:divBdr>
          <w:divsChild>
            <w:div w:id="945192151">
              <w:marLeft w:val="0"/>
              <w:marRight w:val="0"/>
              <w:marTop w:val="0"/>
              <w:marBottom w:val="0"/>
              <w:divBdr>
                <w:top w:val="none" w:sz="0" w:space="0" w:color="auto"/>
                <w:left w:val="none" w:sz="0" w:space="0" w:color="auto"/>
                <w:bottom w:val="none" w:sz="0" w:space="0" w:color="auto"/>
                <w:right w:val="none" w:sz="0" w:space="0" w:color="auto"/>
              </w:divBdr>
            </w:div>
          </w:divsChild>
        </w:div>
        <w:div w:id="1675301761">
          <w:marLeft w:val="0"/>
          <w:marRight w:val="0"/>
          <w:marTop w:val="0"/>
          <w:marBottom w:val="0"/>
          <w:divBdr>
            <w:top w:val="none" w:sz="0" w:space="0" w:color="auto"/>
            <w:left w:val="none" w:sz="0" w:space="0" w:color="auto"/>
            <w:bottom w:val="none" w:sz="0" w:space="0" w:color="auto"/>
            <w:right w:val="none" w:sz="0" w:space="0" w:color="auto"/>
          </w:divBdr>
          <w:divsChild>
            <w:div w:id="783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05A67BA3D949B3A1BDDA683B21A344"/>
        <w:category>
          <w:name w:val="General"/>
          <w:gallery w:val="placeholder"/>
        </w:category>
        <w:types>
          <w:type w:val="bbPlcHdr"/>
        </w:types>
        <w:behaviors>
          <w:behavior w:val="content"/>
        </w:behaviors>
        <w:guid w:val="{2A096382-E06E-4C77-9D0B-3D7F11CA070E}"/>
      </w:docPartPr>
      <w:docPartBody>
        <w:p w:rsidR="00A236BE" w:rsidRDefault="00F75976">
          <w:r w:rsidRPr="000C3574">
            <w:rPr>
              <w:rStyle w:val="PlaceholderText"/>
            </w:rPr>
            <w:t>[Publish Date]</w:t>
          </w:r>
        </w:p>
      </w:docPartBody>
    </w:docPart>
    <w:docPart>
      <w:docPartPr>
        <w:name w:val="1A9355EB866B4CF0A846392B47F9A812"/>
        <w:category>
          <w:name w:val="General"/>
          <w:gallery w:val="placeholder"/>
        </w:category>
        <w:types>
          <w:type w:val="bbPlcHdr"/>
        </w:types>
        <w:behaviors>
          <w:behavior w:val="content"/>
        </w:behaviors>
        <w:guid w:val="{2EDDA57A-4881-4ACB-A8C0-D180A9020C1E}"/>
      </w:docPartPr>
      <w:docPartBody>
        <w:p w:rsidR="00A236BE" w:rsidRDefault="00F75976">
          <w:r w:rsidRPr="000C35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F BeauSans Pro">
    <w:altName w:val="Calibri"/>
    <w:panose1 w:val="02000500000000020004"/>
    <w:charset w:val="00"/>
    <w:family w:val="auto"/>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6"/>
    <w:rsid w:val="000B121F"/>
    <w:rsid w:val="00115C9D"/>
    <w:rsid w:val="001F5470"/>
    <w:rsid w:val="00451C69"/>
    <w:rsid w:val="00605EA1"/>
    <w:rsid w:val="00703700"/>
    <w:rsid w:val="008D0B98"/>
    <w:rsid w:val="009421D5"/>
    <w:rsid w:val="00A236BE"/>
    <w:rsid w:val="00AF502F"/>
    <w:rsid w:val="00B20289"/>
    <w:rsid w:val="00BE7101"/>
    <w:rsid w:val="00C13E45"/>
    <w:rsid w:val="00F3488B"/>
    <w:rsid w:val="00F51B64"/>
    <w:rsid w:val="00F75976"/>
    <w:rsid w:val="00FA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9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90C606DFD87B409E0239234C711050" ma:contentTypeVersion="17" ma:contentTypeDescription="Create a new document." ma:contentTypeScope="" ma:versionID="88420dcd2743f1dcc5bdde3675377c11">
  <xsd:schema xmlns:xsd="http://www.w3.org/2001/XMLSchema" xmlns:xs="http://www.w3.org/2001/XMLSchema" xmlns:p="http://schemas.microsoft.com/office/2006/metadata/properties" xmlns:ns2="88a61839-e02f-4d0c-b697-2781b130d132" xmlns:ns3="47338f7e-5619-4093-9a29-9f976c213b15" targetNamespace="http://schemas.microsoft.com/office/2006/metadata/properties" ma:root="true" ma:fieldsID="5b71f5896d8435cd94341b08cedebdb7" ns2:_="" ns3:_="">
    <xsd:import namespace="88a61839-e02f-4d0c-b697-2781b130d132"/>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61839-e02f-4d0c-b697-2781b13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66dd97-e8b9-4d13-9179-bd4397b7be9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8a61839-e02f-4d0c-b697-2781b130d132">
      <Terms xmlns="http://schemas.microsoft.com/office/infopath/2007/PartnerControls"/>
    </lcf76f155ced4ddcb4097134ff3c332f>
    <TaxCatchAll xmlns="47338f7e-5619-4093-9a29-9f976c213b1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1DBDE6-063D-43FF-85F7-86AD7D4D3A6E}">
  <ds:schemaRefs>
    <ds:schemaRef ds:uri="http://schemas.microsoft.com/sharepoint/v3/contenttype/forms"/>
  </ds:schemaRefs>
</ds:datastoreItem>
</file>

<file path=customXml/itemProps3.xml><?xml version="1.0" encoding="utf-8"?>
<ds:datastoreItem xmlns:ds="http://schemas.openxmlformats.org/officeDocument/2006/customXml" ds:itemID="{F3161CF6-794A-4B00-8BA8-EC601DEC2320}">
  <ds:schemaRefs>
    <ds:schemaRef ds:uri="http://schemas.openxmlformats.org/officeDocument/2006/bibliography"/>
  </ds:schemaRefs>
</ds:datastoreItem>
</file>

<file path=customXml/itemProps4.xml><?xml version="1.0" encoding="utf-8"?>
<ds:datastoreItem xmlns:ds="http://schemas.openxmlformats.org/officeDocument/2006/customXml" ds:itemID="{612482BC-7493-41A8-9B11-C14481086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61839-e02f-4d0c-b697-2781b130d132"/>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B97333-39FD-4044-A046-1AA8E3C8F551}">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47338f7e-5619-4093-9a29-9f976c213b15"/>
    <ds:schemaRef ds:uri="88a61839-e02f-4d0c-b697-2781b130d13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Heard</dc:creator>
  <cp:keywords/>
  <dc:description/>
  <cp:lastModifiedBy>Carol Shanley</cp:lastModifiedBy>
  <cp:revision>13</cp:revision>
  <cp:lastPrinted>2025-06-26T13:15:00Z</cp:lastPrinted>
  <dcterms:created xsi:type="dcterms:W3CDTF">2025-04-30T12:40:00Z</dcterms:created>
  <dcterms:modified xsi:type="dcterms:W3CDTF">2025-06-26T13:16:00Z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8f290ad6-8f7c-474f-aa03-5ffc8d589e0a</vt:lpwstr>
  </property>
  <property fmtid="{D5CDD505-2E9C-101B-9397-08002B2CF9AE}" pid="3" name="ContentTypeId">
    <vt:lpwstr>0x010100F790C606DFD87B409E0239234C711050</vt:lpwstr>
  </property>
  <property fmtid="{D5CDD505-2E9C-101B-9397-08002B2CF9AE}" pid="4" name="MediaServiceImageTags">
    <vt:lpwstr/>
  </property>
</Properties>
</file>